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313" w:afterLines="100" w:line="560" w:lineRule="exact"/>
        <w:jc w:val="center"/>
        <w:textAlignment w:val="auto"/>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b w:val="0"/>
          <w:bCs/>
          <w:kern w:val="0"/>
          <w:sz w:val="44"/>
          <w:szCs w:val="44"/>
        </w:rPr>
        <w:t>机电工程学院</w:t>
      </w:r>
      <w:r>
        <w:rPr>
          <w:rFonts w:hint="eastAsia" w:ascii="方正小标宋简体" w:hAnsi="方正小标宋简体" w:eastAsia="方正小标宋简体" w:cs="方正小标宋简体"/>
          <w:b w:val="0"/>
          <w:bCs/>
          <w:kern w:val="0"/>
          <w:sz w:val="44"/>
          <w:szCs w:val="44"/>
          <w:lang w:val="en-US" w:eastAsia="zh-CN"/>
        </w:rPr>
        <w:t>领导班子</w:t>
      </w:r>
      <w:r>
        <w:rPr>
          <w:rFonts w:hint="eastAsia" w:ascii="方正小标宋简体" w:hAnsi="方正小标宋简体" w:eastAsia="方正小标宋简体" w:cs="方正小标宋简体"/>
          <w:b w:val="0"/>
          <w:bCs/>
          <w:kern w:val="0"/>
          <w:sz w:val="44"/>
          <w:szCs w:val="44"/>
        </w:rPr>
        <w:t>2023年</w:t>
      </w:r>
      <w:r>
        <w:rPr>
          <w:rFonts w:hint="eastAsia" w:ascii="方正小标宋简体" w:hAnsi="方正小标宋简体" w:eastAsia="方正小标宋简体" w:cs="方正小标宋简体"/>
          <w:b w:val="0"/>
          <w:bCs/>
          <w:kern w:val="0"/>
          <w:sz w:val="44"/>
          <w:szCs w:val="44"/>
          <w:lang w:val="en-US" w:eastAsia="zh-CN"/>
        </w:rPr>
        <w:t>度</w:t>
      </w:r>
      <w:r>
        <w:rPr>
          <w:rFonts w:hint="eastAsia" w:ascii="方正小标宋简体" w:hAnsi="方正小标宋简体" w:eastAsia="方正小标宋简体" w:cs="方正小标宋简体"/>
          <w:b w:val="0"/>
          <w:bCs/>
          <w:kern w:val="0"/>
          <w:sz w:val="44"/>
          <w:szCs w:val="44"/>
        </w:rPr>
        <w:t>工作总结</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来，在学校领导和各职能部门的领导和支持下，我院紧紧围绕学校党政工作要点和学院主要工作计划，不断加强党的建设，以推动高质量发展为主题，以改革创新为动力，全面落实立德树人根本任务，在确保日常教学工作稳定有序进行的基础上，在基层党组织建设、教学、科研与校企合作、学生培养等各项工作中取得了一定的成绩。</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一、党建工作</w:t>
      </w:r>
      <w:r>
        <w:rPr>
          <w:rFonts w:hint="eastAsia" w:ascii="黑体" w:hAnsi="黑体" w:eastAsia="黑体" w:cs="黑体"/>
          <w:b w:val="0"/>
          <w:bCs w:val="0"/>
          <w:sz w:val="32"/>
          <w:szCs w:val="32"/>
          <w:lang w:val="en-US" w:eastAsia="zh-CN"/>
        </w:rPr>
        <w:t>方面</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突出政治引领，强化理论武装</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突出政治引领。学院党委通过开展学习贯彻习近平新时代中国特色社会主义思想主题教育和贯彻落实党的二十大精神，开展理论中心组集中学习12次，组织党的二十大精神宣讲2次。学院党委申报的校级“标杆院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教工电支部申报了“校级双带头人支部”通过了学校的中期验收。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强化理论武装。把学习贯彻习近平新时代中国特色社会主义思想作为党委会会议的“第一议题”、理论学习中心组学习的“第一主题”、党支部学习的“第一任务”，深入学习贯彻党的二十大精神，做到学有所思、学有所悟、学有所得。4名中层党员干部、2名教工党支部书记、6名学生党支部书记共讲党课13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高效履职尽责。学院党委认真履行意识形态责任制，召开党委会专题研究意识形态工作4次、专题研究全面从严治党2次，主要负责人履行主体责任，班子成员自觉履行“一岗双责”，旗帜鲜明讲政治，坚决反对和抵制各种错误观点。通过召开全院教职工大会进行网络安全培训1次、进行爱国主义教育1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切实履行主体责任，加强学院党建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强化组织领导。制定党委党建工作要点，召开党委会议专题研究党建工作2次、意识形态工作4次、作风建设工作2次，将“双创”工作、党建工作与中心工作相融合等分别纳入党委会议内容予以研究，提出目标和落实措施，进一步厘清党建工作思路。</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树牢“大党建”理念。把党建工作放到学院大局中谋划和推进，建章立制，找准找实党建工作和中心工作深度融合的着力点，做到重大决策部署到哪里、党建工作就跟进到哪里，积极破解“两张皮”难题。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压紧压实工作责任，加强党风廉政建设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抓实廉政警示教育。把党风廉政建设纳入重要议事日程和整体工作计划，与业务工作同部署、同落实、同检查、同考核，全面落实校党委、纪委反腐倡廉建设工作任务，坚持 “一把手负总责，分管领导各负其责，一级抓一级，层层抓落实”的原则，认真学习廉政建设和廉洁自律的有关规定，全面落实党风廉政建设的部署和要求。持续提升清廉文化氛围，通过专题党课、观看警示教育片等形式，丰富全院教职工清廉文化生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党员培养管理。今年以来培养入党积极分子107名，发展入党对象教工2名、学生43名，按期转正党员26人。通过开展“重温入党誓词”主题党日、参观板厂峪红色纪念馆、参观秦皇岛博物馆等活动，进一步激发了广大党员爱国热情、积极向上的良好风气和学习热情。</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、教学工作</w:t>
      </w:r>
      <w:r>
        <w:rPr>
          <w:rFonts w:hint="eastAsia" w:ascii="黑体" w:hAnsi="黑体" w:eastAsia="黑体" w:cs="黑体"/>
          <w:b w:val="0"/>
          <w:bCs w:val="0"/>
          <w:sz w:val="32"/>
          <w:szCs w:val="32"/>
          <w:lang w:val="en-US" w:eastAsia="zh-CN"/>
        </w:rPr>
        <w:t>方面</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教学任务落实情况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年度学院共承担教学任务264条，其中理论课170门次、单独开设实验课41门次、实践教学任务53门次，面向外院（数信、食工、教育、动科）开设理论和实践课16门次，聘请校外人员讲授1门次，教学任务落实率100%。</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毕业生学业情况：完成了2023届（357名学生）本科毕业设计的中期检查、答辩以及资料的归档整理等工作，同时继续深化落实2024届毕业设计题目的申报与盲审，强化提升毕业设计与专业的匹配率；21级研究生27名顺利通过学位答辩。</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加强管理，扎实推进日常各项工作</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强化岗位管理，坚持教学工作委员会、党政联席会等专门委员会民主科学决策，制定了《2022年度教师年度教学质量考核评价办法和实施细则》，有12名教师教学质量评价为优秀。</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认真落实学校关于组织全面修订本科课程教学大纲的通知要求，制定了“机电工程学院教学大纲修订工作方案”并付诸实施。</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按照“三审一公示”程序，确定了全院教师2022年教学工作量，成立了津贴分配领导小组，顺利完成津贴分配计算及发放工作。</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配合学校技能鉴定所，开展了维修电工技能工种的培训和鉴定，共完成鉴定150人，效果良好。</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实验室安全工作稳步提升，落实学校的安全检查制度，逐步加强实验、实习各环节的安全排查和安全教育、实验室安全准入、实施应急安全演练等，效果良好。</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加强基地建设，</w:t>
      </w:r>
      <w:r>
        <w:rPr>
          <w:rFonts w:hint="eastAsia" w:ascii="仿宋_GB2312" w:hAnsi="仿宋_GB2312" w:eastAsia="仿宋_GB2312" w:cs="仿宋_GB2312"/>
          <w:sz w:val="32"/>
          <w:szCs w:val="32"/>
        </w:rPr>
        <w:t>新增院级产学研合作基地7个。</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鼓励教师加强教学研究和课程建设，教师的育人能力得到提升。获推荐省级一流本科课程一门、省级 “五个一批”课程思政建设项目1项；获批校级教学改革与实践项目4项；获评校级一流本科课程1门；获批省研究生创新项目立项1项，研究生教学改革研究项目2门。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扎实做好教学督导工作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有计划、有步骤地开展开学巡视、日常巡课、期中检查、期末巡考、座谈等工作，发布督导简报4期，对发现的问题及时反馈处理，发挥了相互沟通、检查和督促作用。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、科研工作与校企合作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科研工作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获河北省产学研合作促进会创新成果一等奖1项；2项省级科研项目顺利通过验收；1项企业项目获得企业立项；1项发明专利成功转让；获发明专利5项，实用新型专利3项；科研论文5 篇，EI收录2 篇。组织举办学术讲座4场，获批3项博士启动基金。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光伏组件封测设备河北省工程研究中心顺利通过河北省发改委验收。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光伏组件层压装备技术科研创新团队、农业机械与装备创新团队和河北科技师范学院秦皇岛光伏组件层压装备专家工作站获学校立项建设。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校企合作与社会服务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与滦南职教中心、滦南农机具企业联合成立农机具产业学院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来自学院4个专业20名同学参加了鹏鼎控股（秦皇岛）“鹏英专班”启动仪式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加强与北京、深圳等地校企合作，实践教学及就业基地揭牌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派出11名教师作为省级特派员。</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、学生工作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Style w:val="8"/>
          <w:rFonts w:hint="eastAsia" w:ascii="楷体_GB2312" w:hAnsi="楷体_GB2312" w:eastAsia="楷体_GB2312" w:cs="楷体_GB2312"/>
          <w:b w:val="0"/>
          <w:sz w:val="32"/>
          <w:szCs w:val="32"/>
          <w:lang w:eastAsia="zh-CN"/>
        </w:rPr>
        <w:t>（</w:t>
      </w:r>
      <w:r>
        <w:rPr>
          <w:rStyle w:val="8"/>
          <w:rFonts w:hint="eastAsia" w:ascii="楷体_GB2312" w:hAnsi="楷体_GB2312" w:eastAsia="楷体_GB2312" w:cs="楷体_GB2312"/>
          <w:b w:val="0"/>
          <w:sz w:val="32"/>
          <w:szCs w:val="32"/>
          <w:lang w:val="en-US" w:eastAsia="zh-CN"/>
        </w:rPr>
        <w:t>一</w:t>
      </w:r>
      <w:r>
        <w:rPr>
          <w:rStyle w:val="8"/>
          <w:rFonts w:hint="eastAsia" w:ascii="楷体_GB2312" w:hAnsi="楷体_GB2312" w:eastAsia="楷体_GB2312" w:cs="楷体_GB2312"/>
          <w:b w:val="0"/>
          <w:sz w:val="32"/>
          <w:szCs w:val="32"/>
          <w:lang w:eastAsia="zh-CN"/>
        </w:rPr>
        <w:t>）</w:t>
      </w:r>
      <w:r>
        <w:rPr>
          <w:rStyle w:val="8"/>
          <w:rFonts w:hint="eastAsia" w:ascii="楷体_GB2312" w:hAnsi="楷体_GB2312" w:eastAsia="楷体_GB2312" w:cs="楷体_GB2312"/>
          <w:b w:val="0"/>
          <w:sz w:val="32"/>
          <w:szCs w:val="32"/>
        </w:rPr>
        <w:t>学院团委工作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先后开展24次团校培训，选出2名同学参加学校李大钊干校培训，开展院级青春大讲堂5次；3名同学参加抗洪救灾工作获得地方表彰。</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组织开展校园文化节活动，在省级网站发布新闻10余篇，在学校网站发布新闻22篇，校团委网站发布新闻14篇；荣获 “挑战杯”大赛优秀组织奖、暑期社会实践优秀组织奖、校园文化艺术节优秀品牌化项目及优秀组织奖和2022-2023第二学期“三走”活动中获得昌黎校区第一名。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组织开展了各级各类专业技能比赛，其中挑战杯课外学术大赛作品获得省级二等奖1项、三等奖2项；河北省高校制图与结构能力及三维设计大赛一等奖2项、二等奖2项，团体二等奖1项。</w:t>
      </w:r>
    </w:p>
    <w:p>
      <w:pPr>
        <w:keepNext w:val="0"/>
        <w:keepLines w:val="0"/>
        <w:pageBreakBefore w:val="0"/>
        <w:kinsoku/>
        <w:wordWrap/>
        <w:overflowPunct/>
        <w:topLinePunct w:val="0"/>
        <w:autoSpaceDE/>
        <w:autoSpaceDN/>
        <w:bidi w:val="0"/>
        <w:spacing w:line="560" w:lineRule="exact"/>
        <w:ind w:firstLine="640" w:firstLineChars="200"/>
        <w:textAlignment w:val="auto"/>
        <w:rPr>
          <w:rStyle w:val="8"/>
          <w:rFonts w:hint="eastAsia" w:ascii="仿宋_GB2312" w:hAnsi="仿宋_GB2312" w:eastAsia="仿宋_GB2312" w:cs="仿宋_GB2312"/>
          <w:b w:val="0"/>
          <w:sz w:val="32"/>
          <w:szCs w:val="32"/>
        </w:rPr>
      </w:pPr>
      <w:r>
        <w:rPr>
          <w:rStyle w:val="8"/>
          <w:rFonts w:hint="eastAsia" w:ascii="仿宋_GB2312" w:hAnsi="仿宋_GB2312" w:eastAsia="仿宋_GB2312" w:cs="仿宋_GB2312"/>
          <w:b w:val="0"/>
          <w:sz w:val="32"/>
          <w:szCs w:val="32"/>
          <w:lang w:eastAsia="zh-CN"/>
        </w:rPr>
        <w:t>（</w:t>
      </w:r>
      <w:r>
        <w:rPr>
          <w:rStyle w:val="8"/>
          <w:rFonts w:hint="eastAsia" w:ascii="仿宋_GB2312" w:hAnsi="仿宋_GB2312" w:eastAsia="仿宋_GB2312" w:cs="仿宋_GB2312"/>
          <w:b w:val="0"/>
          <w:sz w:val="32"/>
          <w:szCs w:val="32"/>
          <w:lang w:val="en-US" w:eastAsia="zh-CN"/>
        </w:rPr>
        <w:t>二</w:t>
      </w:r>
      <w:r>
        <w:rPr>
          <w:rStyle w:val="8"/>
          <w:rFonts w:hint="eastAsia" w:ascii="仿宋_GB2312" w:hAnsi="仿宋_GB2312" w:eastAsia="仿宋_GB2312" w:cs="仿宋_GB2312"/>
          <w:b w:val="0"/>
          <w:sz w:val="32"/>
          <w:szCs w:val="32"/>
          <w:lang w:eastAsia="zh-CN"/>
        </w:rPr>
        <w:t>）</w:t>
      </w:r>
      <w:r>
        <w:rPr>
          <w:rStyle w:val="8"/>
          <w:rFonts w:hint="eastAsia" w:ascii="仿宋_GB2312" w:hAnsi="仿宋_GB2312" w:eastAsia="仿宋_GB2312" w:cs="仿宋_GB2312"/>
          <w:b w:val="0"/>
          <w:sz w:val="32"/>
          <w:szCs w:val="32"/>
        </w:rPr>
        <w:t>就业工作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学院党政领导班子、学院就业工作领导小组、辅导员（班主任）和毕设指导教师及时传达有关就业政策和学校相关会议精神，突出重点，分类指导，认真落实就业工作一把手工程，积极落实各项激励制度和保障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为中小企业举办了25场专场招聘会，通过就业信息群为学生提供了近300条就业信息；继续深入实施毕业生就业包联制度，提升毕业生就业质量；2023届本科毕业生初次就业率为74.43%，协议和合同就业率为43.18%、研究生就业落实率90%。</w:t>
      </w:r>
    </w:p>
    <w:p>
      <w:pPr>
        <w:keepNext w:val="0"/>
        <w:keepLines w:val="0"/>
        <w:pageBreakBefore w:val="0"/>
        <w:kinsoku/>
        <w:wordWrap/>
        <w:overflowPunct/>
        <w:topLinePunct w:val="0"/>
        <w:autoSpaceDE/>
        <w:autoSpaceDN/>
        <w:bidi w:val="0"/>
        <w:spacing w:line="560" w:lineRule="exact"/>
        <w:ind w:firstLine="640" w:firstLineChars="200"/>
        <w:textAlignment w:val="auto"/>
        <w:rPr>
          <w:rStyle w:val="8"/>
          <w:rFonts w:hint="eastAsia" w:ascii="仿宋_GB2312" w:hAnsi="仿宋_GB2312" w:eastAsia="仿宋_GB2312" w:cs="仿宋_GB2312"/>
          <w:b w:val="0"/>
          <w:sz w:val="32"/>
          <w:szCs w:val="32"/>
        </w:rPr>
      </w:pPr>
      <w:r>
        <w:rPr>
          <w:rStyle w:val="8"/>
          <w:rFonts w:hint="eastAsia" w:ascii="仿宋_GB2312" w:hAnsi="仿宋_GB2312" w:eastAsia="仿宋_GB2312" w:cs="仿宋_GB2312"/>
          <w:b w:val="0"/>
          <w:sz w:val="32"/>
          <w:szCs w:val="32"/>
          <w:lang w:eastAsia="zh-CN"/>
        </w:rPr>
        <w:t>（</w:t>
      </w:r>
      <w:r>
        <w:rPr>
          <w:rStyle w:val="8"/>
          <w:rFonts w:hint="eastAsia" w:ascii="仿宋_GB2312" w:hAnsi="仿宋_GB2312" w:eastAsia="仿宋_GB2312" w:cs="仿宋_GB2312"/>
          <w:b w:val="0"/>
          <w:sz w:val="32"/>
          <w:szCs w:val="32"/>
          <w:lang w:val="en-US" w:eastAsia="zh-CN"/>
        </w:rPr>
        <w:t>三</w:t>
      </w:r>
      <w:r>
        <w:rPr>
          <w:rStyle w:val="8"/>
          <w:rFonts w:hint="eastAsia" w:ascii="仿宋_GB2312" w:hAnsi="仿宋_GB2312" w:eastAsia="仿宋_GB2312" w:cs="仿宋_GB2312"/>
          <w:b w:val="0"/>
          <w:sz w:val="32"/>
          <w:szCs w:val="32"/>
          <w:lang w:eastAsia="zh-CN"/>
        </w:rPr>
        <w:t>）</w:t>
      </w:r>
      <w:r>
        <w:rPr>
          <w:rStyle w:val="8"/>
          <w:rFonts w:hint="eastAsia" w:ascii="仿宋_GB2312" w:hAnsi="仿宋_GB2312" w:eastAsia="仿宋_GB2312" w:cs="仿宋_GB2312"/>
          <w:b w:val="0"/>
          <w:sz w:val="32"/>
          <w:szCs w:val="32"/>
        </w:rPr>
        <w:t>招生宣传</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按照学校总体计划安排，2023年计划招收学生360人，其中智能制造工程专业为新增专业，计划招收60人。积极认真修订了学院及各专业简介，做好招生宣传，进一步提高生源质量。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完成2023年机械专业硕士研究生线上复试招生，共招收研究生29名。第一批调剂初试最低分数比国家线高10分，第二批调剂初试最低分数比国家线高50分，生源质量进一步提升。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今后，学院领导班子</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坚持问题导向，牢固树立岗位责任意识，以改革创新的勇气和担当精神，守纪律，讲规矩，重担当，求实效，为学院和谐稳定发展贡献应有力量。</w:t>
      </w:r>
    </w:p>
    <w:p>
      <w:pPr>
        <w:keepNext w:val="0"/>
        <w:keepLines w:val="0"/>
        <w:pageBreakBefore w:val="0"/>
        <w:kinsoku/>
        <w:wordWrap/>
        <w:overflowPunct/>
        <w:topLinePunct w:val="0"/>
        <w:autoSpaceDE/>
        <w:autoSpaceDN/>
        <w:bidi w:val="0"/>
        <w:snapToGrid w:val="0"/>
        <w:spacing w:line="560" w:lineRule="exact"/>
        <w:jc w:val="both"/>
        <w:textAlignment w:val="auto"/>
        <w:rPr>
          <w:rFonts w:hint="eastAsia" w:ascii="仿宋_GB2312" w:hAnsi="仿宋_GB2312" w:eastAsia="仿宋_GB2312" w:cs="仿宋_GB2312"/>
          <w:sz w:val="32"/>
          <w:szCs w:val="32"/>
        </w:rPr>
      </w:pPr>
    </w:p>
    <w:p>
      <w:r>
        <w:br w:type="page"/>
      </w:r>
    </w:p>
    <w:p>
      <w:pPr>
        <w:adjustRightInd w:val="0"/>
        <w:snapToGrid w:val="0"/>
        <w:spacing w:after="0" w:line="500" w:lineRule="exact"/>
        <w:jc w:val="center"/>
        <w:rPr>
          <w:rFonts w:hint="default" w:ascii="方正小标宋简体" w:hAnsi="方正小标宋简体" w:eastAsia="方正小标宋简体" w:cs="方正小标宋简体"/>
          <w:b w:val="0"/>
          <w:bCs/>
          <w:kern w:val="0"/>
          <w:sz w:val="44"/>
          <w:szCs w:val="44"/>
          <w:lang w:val="zh-CN" w:eastAsia="zh-CN" w:bidi="ar-SA"/>
        </w:rPr>
      </w:pPr>
      <w:r>
        <w:rPr>
          <w:rFonts w:hint="default" w:ascii="方正小标宋简体" w:hAnsi="方正小标宋简体" w:eastAsia="方正小标宋简体" w:cs="方正小标宋简体"/>
          <w:b w:val="0"/>
          <w:bCs/>
          <w:kern w:val="0"/>
          <w:sz w:val="44"/>
          <w:szCs w:val="44"/>
          <w:lang w:val="zh-CN" w:eastAsia="zh-CN" w:bidi="ar-SA"/>
        </w:rPr>
        <w:t>2023</w:t>
      </w:r>
      <w:r>
        <w:rPr>
          <w:rFonts w:hint="eastAsia" w:ascii="方正小标宋简体" w:hAnsi="方正小标宋简体" w:eastAsia="方正小标宋简体" w:cs="方正小标宋简体"/>
          <w:b w:val="0"/>
          <w:bCs/>
          <w:kern w:val="0"/>
          <w:sz w:val="44"/>
          <w:szCs w:val="44"/>
          <w:lang w:val="zh-CN" w:eastAsia="zh-CN" w:bidi="ar-SA"/>
        </w:rPr>
        <w:t>年度述学述职述廉述法报告</w:t>
      </w:r>
    </w:p>
    <w:p>
      <w:pPr>
        <w:keepNext w:val="0"/>
        <w:keepLines w:val="0"/>
        <w:pageBreakBefore w:val="0"/>
        <w:widowControl/>
        <w:kinsoku/>
        <w:wordWrap/>
        <w:overflowPunct/>
        <w:topLinePunct w:val="0"/>
        <w:autoSpaceDE/>
        <w:autoSpaceDN/>
        <w:bidi w:val="0"/>
        <w:adjustRightInd/>
        <w:snapToGrid/>
        <w:spacing w:before="0" w:beforeLines="100" w:after="0" w:afterLines="100" w:line="560" w:lineRule="exact"/>
        <w:jc w:val="center"/>
        <w:textAlignment w:val="auto"/>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机电工程学院党委书记   尚玉峰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在学校党委的正确领导下，在分管领导、关心、支持、帮助下，在班子成员和老师们共同努力下，较好地完成了学习、工作任务，实现了工作目标。现将有关情况总结如下：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一、加强政治理论学习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通过学院党委理论学习中心组、中国教育干部网络学院、聆听讲座以及个人自学等多种形式，系统学习了党的二十大精神、习近平总书记的重要讲话精神、《习近平谈治国理政（第四卷）》、《习近平新时代中国特色社会主义思想学习纲要（2023年版）》、《习近平新时代中国特色社会主义思想专题摘编》等党的创新理论和政策形势。在学习过程中，以习近平新时代中国特色社会主义思想为指导，为学院分党校、全体教职工讲授专题党课4次，</w:t>
      </w:r>
      <w:r>
        <w:rPr>
          <w:rFonts w:hint="eastAsia" w:ascii="仿宋_GB2312" w:hAnsi="仿宋_GB2312" w:eastAsia="仿宋_GB2312" w:cs="仿宋_GB2312"/>
          <w:sz w:val="32"/>
          <w:szCs w:val="32"/>
          <w:lang w:val="en-US" w:eastAsia="zh-CN"/>
        </w:rPr>
        <w:t>不断巩固习近平新时代中国特色社会主义思想主题教育成果；</w:t>
      </w:r>
      <w:r>
        <w:rPr>
          <w:rFonts w:hint="eastAsia" w:ascii="仿宋_GB2312" w:hAnsi="仿宋_GB2312" w:eastAsia="仿宋_GB2312" w:cs="仿宋_GB2312"/>
          <w:sz w:val="32"/>
          <w:szCs w:val="32"/>
          <w:lang w:val="zh-CN"/>
        </w:rPr>
        <w:t>自觉在思想上政治上行动上同以习近平同志为核心的党中央保持高度一致。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二、学院党委工作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val="zh-CN"/>
        </w:rPr>
        <w:t>）突出政治引领，强化理论武装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通过开展学习贯彻习近平新时代中国特色社会主义思想主题教育和贯彻落实党的二十大精神，开展理论中心组集中学习12次，组织党的二十大精神宣讲2次。4名中层党员干部、2名教工党支部书记、6名学生党支部书记共讲党课13次。进一步树牢了“四个意识”，坚定了“四个自信”，做到了“两个维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zh-CN"/>
        </w:rPr>
        <w:t>）夯实组织建设，发挥战斗堡垒作用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坚持贯彻新时代党建总要求，扎实履行基层党建第一责任人职责。一是</w:t>
      </w:r>
      <w:r>
        <w:rPr>
          <w:rFonts w:hint="eastAsia" w:ascii="仿宋_GB2312" w:hAnsi="仿宋_GB2312" w:eastAsia="仿宋_GB2312" w:cs="仿宋_GB2312"/>
          <w:sz w:val="32"/>
          <w:szCs w:val="32"/>
          <w:lang w:val="en-US" w:eastAsia="zh-CN"/>
        </w:rPr>
        <w:t>围绕学习贯彻习近平新时代中国特色社会主义思想主题教育和党的二十大精神，</w:t>
      </w:r>
      <w:r>
        <w:rPr>
          <w:rFonts w:hint="eastAsia" w:ascii="仿宋_GB2312" w:hAnsi="仿宋_GB2312" w:eastAsia="仿宋_GB2312" w:cs="仿宋_GB2312"/>
          <w:sz w:val="32"/>
          <w:szCs w:val="32"/>
          <w:lang w:val="zh-CN"/>
        </w:rPr>
        <w:t>师生党支部分别开展主题党日和“三会一课”活动80多次。推动党员干部学用结合、以学促做、争先创优。二是全面加强和规范党内政治生活，电气信息类教工党支部被评为校级“先进基层党组织”。机械教工党支部被河北省教育工委、校党委推荐申报“第四批”全国高校党建工作基层样板党支部。学院党委申报的校级“标杆院系”，教工电支部申报了“校级双带头人支部”通过了学校的中期验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val="zh-CN"/>
        </w:rPr>
        <w:t>）创新融合发展，发挥育人服务作用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lang w:val="zh-CN"/>
        </w:rPr>
        <w:t>在“党建引领凝聚合力 深度融合促进发展”上下功夫，以高质量党建开创学院高质量发展新局面。</w:t>
      </w:r>
      <w:r>
        <w:rPr>
          <w:rFonts w:hint="eastAsia" w:ascii="仿宋_GB2312" w:hAnsi="仿宋_GB2312" w:eastAsia="仿宋_GB2312" w:cs="仿宋_GB2312"/>
          <w:sz w:val="32"/>
          <w:szCs w:val="32"/>
          <w:lang w:val="en-US" w:eastAsia="zh-CN"/>
        </w:rPr>
        <w:t>教学方面，</w:t>
      </w:r>
      <w:r>
        <w:rPr>
          <w:rFonts w:hint="eastAsia" w:ascii="仿宋_GB2312" w:hAnsi="仿宋_GB2312" w:eastAsia="仿宋_GB2312" w:cs="仿宋_GB2312"/>
          <w:sz w:val="32"/>
          <w:szCs w:val="32"/>
          <w:lang w:val="zh-CN"/>
        </w:rPr>
        <w:t>一名教师评为省级创业教学名师，一门课程被评为校级课程思政示范课。电气工程专业教学部被评审为省级优秀教学部，</w:t>
      </w:r>
      <w:r>
        <w:rPr>
          <w:rFonts w:hint="eastAsia" w:ascii="仿宋_GB2312" w:hAnsi="仿宋_GB2312" w:eastAsia="仿宋_GB2312" w:cs="仿宋_GB2312"/>
          <w:sz w:val="32"/>
          <w:szCs w:val="32"/>
          <w:lang w:val="en-US" w:eastAsia="zh-CN"/>
        </w:rPr>
        <w:t>两个</w:t>
      </w:r>
      <w:r>
        <w:rPr>
          <w:rFonts w:hint="eastAsia" w:ascii="仿宋_GB2312" w:hAnsi="仿宋_GB2312" w:eastAsia="仿宋_GB2312" w:cs="仿宋_GB2312"/>
          <w:sz w:val="32"/>
          <w:szCs w:val="32"/>
          <w:lang w:val="zh-CN"/>
        </w:rPr>
        <w:t>教学团队被评为学校优秀教学团队。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人才培养中，通过学科竞赛指导、暑期家访、就业帮扶等工作，促进大学生健康成长成才，荣获“挑战杯”大赛、暑期社会实践和校园文化艺术节优秀组织奖，获省级挑战杯课外学术大赛作品二等奖1项、三等奖2项；河北省高校制图与结构能力及三维设计大赛一等奖2项、二等奖2项，团体二等奖1项。一名教师荣获省级高校辅导员暑期“大家访”活动先进个人，实践小队荣获省级暑期社会实践优秀小分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三、清政廉洁，以身作则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始终按照《准则》、《条例》规定严格要求自己，认真落实中央八项规定、纠正“四风”和作风建设专项整治推进方案，时刻保持警惕，严格要求，以身作则，自觉抵制不良风气，廉洁奉公，能够做到率先垂范，主动接受群众监督，扎实履行党风廉政建设“两个责任”，积极落实重大事项报告制度，无违规违纪违法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四、树立法治意识，学法懂法尊法守法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认真学习和严格遵守《</w:t>
      </w:r>
      <w:r>
        <w:rPr>
          <w:rFonts w:hint="eastAsia" w:ascii="仿宋_GB2312" w:hAnsi="仿宋_GB2312" w:eastAsia="仿宋_GB2312" w:cs="仿宋_GB2312"/>
          <w:sz w:val="32"/>
          <w:szCs w:val="32"/>
          <w:lang w:val="en-US" w:eastAsia="zh-CN"/>
        </w:rPr>
        <w:t>中国共产党章程</w:t>
      </w:r>
      <w:r>
        <w:rPr>
          <w:rFonts w:hint="eastAsia" w:ascii="仿宋_GB2312" w:hAnsi="仿宋_GB2312" w:eastAsia="仿宋_GB2312" w:cs="仿宋_GB2312"/>
          <w:sz w:val="32"/>
          <w:szCs w:val="32"/>
          <w:lang w:val="zh-CN"/>
        </w:rPr>
        <w:t>》《中国共产党纪律处分条例》《八项规定》《中国共产党党内监督条例》《中国共产党廉洁自律准则》等党规党纪、法律法规相关规定，为依规依纪、在法律范围内履职奠定了基础。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2024年，我们要继续秉承“作风建设永远在路上”的精神，保持“咬定青山不放松”的定力，笃定“越是艰险越向前”的决心，直面“新时代”党建、“新工科”建设的各种问题和挑战，努力实现民主管理和科学决策相统一，不断推进学院治理能力和治理体系现代化。</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CN"/>
        </w:rPr>
      </w:pP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2024年3月2日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p>
    <w:p>
      <w:r>
        <w:br w:type="page"/>
      </w:r>
    </w:p>
    <w:p>
      <w:pPr>
        <w:adjustRightInd w:val="0"/>
        <w:snapToGrid w:val="0"/>
        <w:jc w:val="center"/>
        <w:rPr>
          <w:rFonts w:hint="eastAsia" w:ascii="宋体" w:hAnsi="宋体"/>
          <w:b/>
          <w:sz w:val="36"/>
          <w:szCs w:val="36"/>
        </w:rPr>
      </w:pPr>
      <w:r>
        <w:rPr>
          <w:rFonts w:hint="eastAsia" w:ascii="宋体" w:hAnsi="宋体"/>
          <w:b/>
          <w:sz w:val="36"/>
          <w:szCs w:val="36"/>
        </w:rPr>
        <w:t>202</w:t>
      </w:r>
      <w:r>
        <w:rPr>
          <w:rFonts w:ascii="宋体" w:hAnsi="宋体"/>
          <w:b/>
          <w:sz w:val="36"/>
          <w:szCs w:val="36"/>
        </w:rPr>
        <w:t>3</w:t>
      </w:r>
      <w:r>
        <w:rPr>
          <w:rFonts w:hint="eastAsia" w:ascii="宋体" w:hAnsi="宋体"/>
          <w:b/>
          <w:sz w:val="36"/>
          <w:szCs w:val="36"/>
        </w:rPr>
        <w:t>年度述学述职述廉述法报告</w:t>
      </w:r>
    </w:p>
    <w:p>
      <w:pPr>
        <w:adjustRightInd w:val="0"/>
        <w:snapToGrid w:val="0"/>
        <w:spacing w:before="156" w:beforeLines="50" w:after="156" w:afterLines="50" w:line="440" w:lineRule="exact"/>
        <w:jc w:val="center"/>
        <w:rPr>
          <w:rFonts w:hint="eastAsia" w:ascii="宋体" w:hAnsi="宋体"/>
          <w:sz w:val="28"/>
          <w:szCs w:val="28"/>
        </w:rPr>
      </w:pPr>
      <w:r>
        <w:rPr>
          <w:rFonts w:hint="eastAsia" w:ascii="宋体" w:hAnsi="宋体"/>
          <w:sz w:val="28"/>
          <w:szCs w:val="28"/>
        </w:rPr>
        <w:t>机电工程学院院长  王庆祝</w:t>
      </w:r>
    </w:p>
    <w:p>
      <w:pPr>
        <w:autoSpaceDE w:val="0"/>
        <w:autoSpaceDN w:val="0"/>
        <w:adjustRightInd w:val="0"/>
        <w:spacing w:line="420" w:lineRule="exact"/>
        <w:ind w:firstLine="480" w:firstLineChars="200"/>
        <w:rPr>
          <w:rFonts w:ascii="宋体" w:hAnsi="宋体" w:cs="宋体"/>
          <w:sz w:val="24"/>
          <w:szCs w:val="24"/>
        </w:rPr>
      </w:pPr>
      <w:r>
        <w:rPr>
          <w:rFonts w:hint="eastAsia" w:ascii="宋体" w:hAnsi="宋体" w:cs="宋体"/>
          <w:sz w:val="24"/>
          <w:szCs w:val="24"/>
        </w:rPr>
        <w:t>一年来，在学校党委行政的正确领导下，</w:t>
      </w:r>
      <w:r>
        <w:rPr>
          <w:rFonts w:ascii="宋体" w:hAnsi="宋体" w:cs="宋体"/>
          <w:sz w:val="24"/>
          <w:szCs w:val="24"/>
        </w:rPr>
        <w:t>团结班子成员以及全</w:t>
      </w:r>
      <w:r>
        <w:rPr>
          <w:rFonts w:hint="eastAsia" w:ascii="宋体" w:hAnsi="宋体" w:cs="宋体"/>
          <w:sz w:val="24"/>
          <w:szCs w:val="24"/>
        </w:rPr>
        <w:t>院</w:t>
      </w:r>
      <w:r>
        <w:rPr>
          <w:rFonts w:ascii="宋体" w:hAnsi="宋体" w:cs="宋体"/>
          <w:sz w:val="24"/>
          <w:szCs w:val="24"/>
        </w:rPr>
        <w:t>教职工，</w:t>
      </w:r>
      <w:r>
        <w:rPr>
          <w:rFonts w:hint="eastAsia" w:ascii="宋体" w:hAnsi="宋体" w:cs="宋体"/>
          <w:sz w:val="24"/>
          <w:szCs w:val="24"/>
        </w:rPr>
        <w:t>深入实施“十四五”发展规划，紧紧围绕学校党政工作要点和</w:t>
      </w:r>
      <w:r>
        <w:rPr>
          <w:rFonts w:ascii="宋体" w:hAnsi="宋体" w:cs="宋体"/>
          <w:sz w:val="24"/>
          <w:szCs w:val="24"/>
        </w:rPr>
        <w:t>学院主要</w:t>
      </w:r>
      <w:r>
        <w:rPr>
          <w:rFonts w:hint="eastAsia" w:ascii="宋体" w:hAnsi="宋体" w:cs="宋体"/>
          <w:sz w:val="24"/>
          <w:szCs w:val="24"/>
        </w:rPr>
        <w:t>工作计划，以推动高质量发展为主题，以改革创新为动力，全面落实立德树人根本任务，认真履行岗位职责，积极推进各项工作任务</w:t>
      </w:r>
      <w:r>
        <w:rPr>
          <w:rFonts w:ascii="宋体" w:hAnsi="宋体" w:cs="宋体"/>
          <w:sz w:val="24"/>
          <w:szCs w:val="24"/>
        </w:rPr>
        <w:t>。</w:t>
      </w:r>
    </w:p>
    <w:p>
      <w:pPr>
        <w:spacing w:line="420" w:lineRule="exact"/>
        <w:ind w:firstLine="482" w:firstLineChars="200"/>
        <w:rPr>
          <w:rFonts w:hint="eastAsia" w:ascii="宋体" w:hAnsi="宋体" w:cs="仿宋_GB2312"/>
          <w:b/>
          <w:bCs/>
          <w:sz w:val="24"/>
          <w:szCs w:val="24"/>
        </w:rPr>
      </w:pPr>
      <w:r>
        <w:rPr>
          <w:rFonts w:hint="eastAsia" w:ascii="宋体" w:hAnsi="宋体" w:cs="仿宋_GB2312"/>
          <w:b/>
          <w:bCs/>
          <w:sz w:val="24"/>
          <w:szCs w:val="24"/>
        </w:rPr>
        <w:t>一、加强政治理论学习，不断提高政治综合修养</w:t>
      </w:r>
    </w:p>
    <w:p>
      <w:pPr>
        <w:adjustRightInd w:val="0"/>
        <w:snapToGrid w:val="0"/>
        <w:spacing w:line="420" w:lineRule="exact"/>
        <w:ind w:firstLine="480" w:firstLineChars="200"/>
        <w:rPr>
          <w:rFonts w:ascii="宋体" w:hAnsi="宋体" w:cs="宋体"/>
          <w:sz w:val="24"/>
          <w:szCs w:val="24"/>
        </w:rPr>
      </w:pPr>
      <w:r>
        <w:rPr>
          <w:rFonts w:hint="eastAsia" w:ascii="宋体" w:hAnsi="宋体" w:cs="宋体"/>
          <w:sz w:val="24"/>
          <w:szCs w:val="24"/>
        </w:rPr>
        <w:t>系统学习了《习近平著作选读》、《习近平新时代中国特色社会主义思想的世界观和方法论专题摘编》、《论党的自我革命》等书目，及时跟进学习了习近平总书记系列重要讲话精神，全面、系统、深入学习了习近平新时代中国特色社会主义思想主要内容和这一重要思想所蕴含的世界观、方法论，更加深刻地领悟了“两个确立”的决定性意义，更加增强了“四个意识”、坚定了“四个自信”。通过学习进一步提高了自身的思想政治素质和业务理论水平，为提高行政管理和业务水平夯实了基础。</w:t>
      </w:r>
    </w:p>
    <w:p>
      <w:pPr>
        <w:spacing w:line="420" w:lineRule="exact"/>
        <w:ind w:firstLine="482" w:firstLineChars="200"/>
        <w:rPr>
          <w:rFonts w:hint="eastAsia" w:ascii="宋体" w:hAnsi="宋体" w:cs="仿宋_GB2312"/>
          <w:b/>
          <w:bCs/>
          <w:sz w:val="24"/>
          <w:szCs w:val="24"/>
        </w:rPr>
      </w:pPr>
      <w:r>
        <w:rPr>
          <w:rFonts w:hint="eastAsia" w:ascii="宋体" w:hAnsi="宋体" w:cs="仿宋_GB2312"/>
          <w:b/>
          <w:bCs/>
          <w:sz w:val="24"/>
          <w:szCs w:val="24"/>
        </w:rPr>
        <w:t>二、认真履职，全力做好各项年度主要工作</w:t>
      </w:r>
    </w:p>
    <w:p>
      <w:pPr>
        <w:snapToGrid w:val="0"/>
        <w:spacing w:line="420" w:lineRule="exact"/>
        <w:ind w:firstLine="482" w:firstLineChars="200"/>
        <w:rPr>
          <w:rFonts w:ascii="宋体" w:hAnsi="宋体" w:cs="宋体"/>
          <w:b/>
          <w:sz w:val="24"/>
          <w:szCs w:val="24"/>
        </w:rPr>
      </w:pPr>
      <w:r>
        <w:rPr>
          <w:rFonts w:hint="eastAsia" w:ascii="宋体" w:hAnsi="宋体" w:cs="宋体"/>
          <w:b/>
          <w:sz w:val="24"/>
          <w:szCs w:val="24"/>
        </w:rPr>
        <w:t>（</w:t>
      </w:r>
      <w:r>
        <w:rPr>
          <w:rFonts w:hint="eastAsia" w:ascii="宋体" w:hAnsi="宋体" w:cs="宋体"/>
          <w:b/>
          <w:sz w:val="24"/>
          <w:szCs w:val="24"/>
          <w:lang w:val="en-US" w:eastAsia="zh-CN"/>
        </w:rPr>
        <w:t>一</w:t>
      </w:r>
      <w:r>
        <w:rPr>
          <w:rFonts w:hint="eastAsia" w:ascii="宋体" w:hAnsi="宋体" w:cs="宋体"/>
          <w:b/>
          <w:sz w:val="24"/>
          <w:szCs w:val="24"/>
        </w:rPr>
        <w:t>）师资队伍建设</w:t>
      </w:r>
    </w:p>
    <w:p>
      <w:pPr>
        <w:spacing w:line="420" w:lineRule="exact"/>
        <w:ind w:firstLine="480" w:firstLineChars="20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按照</w:t>
      </w:r>
      <w:r>
        <w:rPr>
          <w:rFonts w:ascii="宋体" w:hAnsi="宋体" w:cs="宋体"/>
          <w:sz w:val="24"/>
          <w:szCs w:val="24"/>
        </w:rPr>
        <w:t>学校</w:t>
      </w:r>
      <w:r>
        <w:rPr>
          <w:rFonts w:hint="eastAsia" w:ascii="宋体" w:hAnsi="宋体" w:cs="宋体"/>
          <w:sz w:val="24"/>
          <w:szCs w:val="24"/>
        </w:rPr>
        <w:t>《</w:t>
      </w:r>
      <w:r>
        <w:rPr>
          <w:rFonts w:ascii="宋体" w:hAnsi="宋体" w:cs="宋体"/>
          <w:sz w:val="24"/>
          <w:szCs w:val="24"/>
        </w:rPr>
        <w:t>进一步加强</w:t>
      </w:r>
      <w:r>
        <w:rPr>
          <w:rFonts w:hint="eastAsia" w:ascii="宋体" w:hAnsi="宋体" w:cs="宋体"/>
          <w:sz w:val="24"/>
          <w:szCs w:val="24"/>
        </w:rPr>
        <w:t>“</w:t>
      </w:r>
      <w:r>
        <w:rPr>
          <w:rFonts w:ascii="宋体" w:hAnsi="宋体" w:cs="宋体"/>
          <w:sz w:val="24"/>
          <w:szCs w:val="24"/>
        </w:rPr>
        <w:t>三风</w:t>
      </w:r>
      <w:r>
        <w:rPr>
          <w:rFonts w:hint="eastAsia" w:ascii="宋体" w:hAnsi="宋体" w:cs="宋体"/>
          <w:sz w:val="24"/>
          <w:szCs w:val="24"/>
        </w:rPr>
        <w:t>”</w:t>
      </w:r>
      <w:r>
        <w:rPr>
          <w:rFonts w:ascii="宋体" w:hAnsi="宋体" w:cs="宋体"/>
          <w:sz w:val="24"/>
          <w:szCs w:val="24"/>
        </w:rPr>
        <w:t>建设</w:t>
      </w:r>
      <w:r>
        <w:rPr>
          <w:rFonts w:hint="eastAsia" w:ascii="宋体" w:hAnsi="宋体" w:cs="宋体"/>
          <w:sz w:val="24"/>
          <w:szCs w:val="24"/>
        </w:rPr>
        <w:t>工作</w:t>
      </w:r>
      <w:r>
        <w:rPr>
          <w:rFonts w:ascii="宋体" w:hAnsi="宋体" w:cs="宋体"/>
          <w:sz w:val="24"/>
          <w:szCs w:val="24"/>
        </w:rPr>
        <w:t>实施方案</w:t>
      </w:r>
      <w:r>
        <w:rPr>
          <w:rFonts w:hint="eastAsia" w:ascii="宋体" w:hAnsi="宋体" w:cs="宋体"/>
          <w:sz w:val="24"/>
          <w:szCs w:val="24"/>
        </w:rPr>
        <w:t>》</w:t>
      </w:r>
      <w:r>
        <w:rPr>
          <w:rFonts w:ascii="宋体" w:hAnsi="宋体" w:cs="宋体"/>
          <w:sz w:val="24"/>
          <w:szCs w:val="24"/>
        </w:rPr>
        <w:t>的要求，</w:t>
      </w:r>
      <w:r>
        <w:rPr>
          <w:rFonts w:hint="eastAsia" w:ascii="宋体" w:hAnsi="宋体" w:cs="宋体"/>
          <w:sz w:val="24"/>
          <w:szCs w:val="24"/>
        </w:rPr>
        <w:t>持续深入开展教风建设，引导教师不断加强内涵建设。1名教师“课程思政”优秀案例评为校级一等奖，1名</w:t>
      </w:r>
      <w:r>
        <w:rPr>
          <w:rFonts w:ascii="宋体" w:hAnsi="宋体" w:cs="宋体"/>
          <w:sz w:val="24"/>
          <w:szCs w:val="24"/>
        </w:rPr>
        <w:t>教师评为</w:t>
      </w:r>
      <w:r>
        <w:rPr>
          <w:rFonts w:hint="eastAsia" w:ascii="宋体" w:hAnsi="宋体" w:cs="宋体"/>
          <w:sz w:val="24"/>
          <w:szCs w:val="24"/>
        </w:rPr>
        <w:t>省级创业教学名师，1门课程被评为校级课程思政示范课。</w:t>
      </w:r>
    </w:p>
    <w:p>
      <w:pPr>
        <w:spacing w:line="420" w:lineRule="exact"/>
        <w:ind w:firstLine="480" w:firstLineChars="200"/>
        <w:rPr>
          <w:rFonts w:ascii="宋体" w:hAnsi="宋体" w:cs="宋体"/>
          <w:sz w:val="24"/>
          <w:szCs w:val="24"/>
        </w:rPr>
      </w:pPr>
      <w:r>
        <w:rPr>
          <w:rFonts w:hint="eastAsia" w:ascii="宋体" w:hAnsi="宋体" w:cs="宋体"/>
          <w:sz w:val="24"/>
          <w:szCs w:val="24"/>
        </w:rPr>
        <w:t>2.加强教师团队建设，电气工程</w:t>
      </w:r>
      <w:r>
        <w:rPr>
          <w:rFonts w:ascii="宋体" w:hAnsi="宋体" w:cs="宋体"/>
          <w:sz w:val="24"/>
          <w:szCs w:val="24"/>
        </w:rPr>
        <w:t>专业教学部被评</w:t>
      </w:r>
      <w:r>
        <w:rPr>
          <w:rFonts w:hint="eastAsia" w:ascii="宋体" w:hAnsi="宋体" w:cs="宋体"/>
          <w:sz w:val="24"/>
          <w:szCs w:val="24"/>
        </w:rPr>
        <w:t>审</w:t>
      </w:r>
      <w:r>
        <w:rPr>
          <w:rFonts w:ascii="宋体" w:hAnsi="宋体" w:cs="宋体"/>
          <w:sz w:val="24"/>
          <w:szCs w:val="24"/>
        </w:rPr>
        <w:t>为省级优秀教学部</w:t>
      </w:r>
      <w:r>
        <w:rPr>
          <w:rFonts w:hint="eastAsia" w:ascii="宋体" w:hAnsi="宋体" w:cs="宋体"/>
          <w:sz w:val="24"/>
          <w:szCs w:val="24"/>
        </w:rPr>
        <w:t>，机械设计制造及其自动化本科专业教学团队和电气自动化教学团队被评为学校优秀教学团队。引进专任博士教师</w:t>
      </w:r>
      <w:r>
        <w:rPr>
          <w:rFonts w:ascii="宋体" w:hAnsi="宋体" w:cs="宋体"/>
          <w:sz w:val="24"/>
          <w:szCs w:val="24"/>
        </w:rPr>
        <w:t>2</w:t>
      </w:r>
      <w:r>
        <w:rPr>
          <w:rFonts w:hint="eastAsia" w:ascii="宋体" w:hAnsi="宋体" w:cs="宋体"/>
          <w:sz w:val="24"/>
          <w:szCs w:val="24"/>
        </w:rPr>
        <w:t>名，</w:t>
      </w:r>
      <w:r>
        <w:rPr>
          <w:rFonts w:ascii="宋体" w:hAnsi="宋体" w:cs="宋体"/>
          <w:sz w:val="24"/>
          <w:szCs w:val="24"/>
        </w:rPr>
        <w:t>专职教学秘书</w:t>
      </w:r>
      <w:r>
        <w:rPr>
          <w:rFonts w:hint="eastAsia" w:ascii="宋体" w:hAnsi="宋体" w:cs="宋体"/>
          <w:sz w:val="24"/>
          <w:szCs w:val="24"/>
        </w:rPr>
        <w:t>1名；有</w:t>
      </w:r>
      <w:r>
        <w:rPr>
          <w:rFonts w:ascii="宋体" w:hAnsi="宋体" w:cs="宋体"/>
          <w:sz w:val="24"/>
          <w:szCs w:val="24"/>
        </w:rPr>
        <w:t>2</w:t>
      </w:r>
      <w:r>
        <w:rPr>
          <w:rFonts w:hint="eastAsia" w:ascii="宋体" w:hAnsi="宋体" w:cs="宋体"/>
          <w:sz w:val="24"/>
          <w:szCs w:val="24"/>
        </w:rPr>
        <w:t>名教师进入企业实践锻炼</w:t>
      </w:r>
      <w:r>
        <w:rPr>
          <w:rFonts w:hint="eastAsia" w:ascii="宋体" w:hAnsi="宋体" w:cs="宋体"/>
          <w:sz w:val="24"/>
          <w:szCs w:val="24"/>
          <w:lang w:eastAsia="zh-CN"/>
        </w:rPr>
        <w:t>。</w:t>
      </w:r>
      <w:r>
        <w:rPr>
          <w:rFonts w:hint="eastAsia" w:ascii="宋体" w:hAnsi="宋体" w:cs="宋体"/>
          <w:sz w:val="24"/>
          <w:szCs w:val="24"/>
        </w:rPr>
        <w:t>鼓励教师参加对外交流、</w:t>
      </w:r>
      <w:r>
        <w:rPr>
          <w:rFonts w:ascii="宋体" w:hAnsi="宋体" w:cs="宋体"/>
          <w:sz w:val="24"/>
          <w:szCs w:val="24"/>
        </w:rPr>
        <w:t>研讨</w:t>
      </w:r>
      <w:r>
        <w:rPr>
          <w:rFonts w:hint="eastAsia" w:ascii="宋体" w:hAnsi="宋体" w:cs="宋体"/>
          <w:sz w:val="24"/>
          <w:szCs w:val="24"/>
        </w:rPr>
        <w:t>，有</w:t>
      </w:r>
      <w:r>
        <w:rPr>
          <w:rFonts w:ascii="宋体" w:hAnsi="宋体" w:cs="宋体"/>
          <w:sz w:val="24"/>
          <w:szCs w:val="24"/>
        </w:rPr>
        <w:t>8</w:t>
      </w:r>
      <w:r>
        <w:rPr>
          <w:rFonts w:hint="eastAsia" w:ascii="宋体" w:hAnsi="宋体" w:cs="宋体"/>
          <w:sz w:val="24"/>
          <w:szCs w:val="24"/>
        </w:rPr>
        <w:t>人次教师参加了学术交流、考察调研等活动。</w:t>
      </w:r>
    </w:p>
    <w:p>
      <w:pPr>
        <w:snapToGrid w:val="0"/>
        <w:spacing w:line="420" w:lineRule="exact"/>
        <w:ind w:firstLine="482" w:firstLineChars="200"/>
        <w:rPr>
          <w:rFonts w:ascii="宋体" w:hAnsi="宋体" w:cs="宋体"/>
          <w:b/>
          <w:sz w:val="24"/>
          <w:szCs w:val="24"/>
        </w:rPr>
      </w:pPr>
      <w:r>
        <w:rPr>
          <w:rFonts w:hint="eastAsia" w:ascii="宋体" w:hAnsi="宋体" w:cs="宋体"/>
          <w:b/>
          <w:sz w:val="24"/>
          <w:szCs w:val="24"/>
        </w:rPr>
        <w:t>（</w:t>
      </w:r>
      <w:r>
        <w:rPr>
          <w:rFonts w:hint="eastAsia" w:ascii="宋体" w:hAnsi="宋体" w:cs="宋体"/>
          <w:b/>
          <w:sz w:val="24"/>
          <w:szCs w:val="24"/>
          <w:lang w:val="en-US" w:eastAsia="zh-CN"/>
        </w:rPr>
        <w:t>二</w:t>
      </w:r>
      <w:r>
        <w:rPr>
          <w:rFonts w:hint="eastAsia" w:ascii="宋体" w:hAnsi="宋体" w:cs="宋体"/>
          <w:b/>
          <w:sz w:val="24"/>
          <w:szCs w:val="24"/>
        </w:rPr>
        <w:t>）教学工作</w:t>
      </w:r>
    </w:p>
    <w:p>
      <w:pPr>
        <w:spacing w:line="420" w:lineRule="exact"/>
        <w:ind w:firstLine="480" w:firstLineChars="200"/>
        <w:rPr>
          <w:rFonts w:ascii="宋体" w:hAnsi="宋体" w:cs="宋体"/>
          <w:sz w:val="24"/>
          <w:szCs w:val="24"/>
        </w:rPr>
      </w:pPr>
      <w:r>
        <w:rPr>
          <w:rFonts w:hint="eastAsia" w:ascii="宋体" w:hAnsi="宋体" w:cs="宋体"/>
          <w:sz w:val="24"/>
          <w:szCs w:val="24"/>
        </w:rPr>
        <w:t>1．教学任务落实情况</w:t>
      </w:r>
    </w:p>
    <w:p>
      <w:pPr>
        <w:spacing w:line="420" w:lineRule="exact"/>
        <w:ind w:firstLine="480" w:firstLineChars="200"/>
        <w:rPr>
          <w:rFonts w:ascii="宋体" w:hAnsi="宋体" w:cs="宋体"/>
          <w:sz w:val="24"/>
          <w:szCs w:val="24"/>
        </w:rPr>
      </w:pPr>
      <w:r>
        <w:rPr>
          <w:rFonts w:hint="eastAsia" w:ascii="宋体" w:hAnsi="宋体" w:cs="宋体"/>
          <w:sz w:val="24"/>
          <w:szCs w:val="24"/>
        </w:rPr>
        <w:t>（1）本年度学院共承担教学任务</w:t>
      </w:r>
      <w:r>
        <w:rPr>
          <w:rFonts w:ascii="宋体" w:hAnsi="宋体" w:cs="宋体"/>
          <w:sz w:val="24"/>
          <w:szCs w:val="24"/>
        </w:rPr>
        <w:t>264</w:t>
      </w:r>
      <w:r>
        <w:rPr>
          <w:rFonts w:hint="eastAsia" w:ascii="宋体" w:hAnsi="宋体" w:cs="宋体"/>
          <w:sz w:val="24"/>
          <w:szCs w:val="24"/>
        </w:rPr>
        <w:t>条，其中理论课</w:t>
      </w:r>
      <w:r>
        <w:rPr>
          <w:rFonts w:ascii="宋体" w:hAnsi="宋体" w:cs="宋体"/>
          <w:sz w:val="24"/>
          <w:szCs w:val="24"/>
        </w:rPr>
        <w:t>170</w:t>
      </w:r>
      <w:r>
        <w:rPr>
          <w:rFonts w:hint="eastAsia" w:ascii="宋体" w:hAnsi="宋体" w:cs="宋体"/>
          <w:sz w:val="24"/>
          <w:szCs w:val="24"/>
        </w:rPr>
        <w:t>门次、单独开设实验课</w:t>
      </w:r>
      <w:r>
        <w:rPr>
          <w:rFonts w:ascii="宋体" w:hAnsi="宋体" w:cs="宋体"/>
          <w:sz w:val="24"/>
          <w:szCs w:val="24"/>
        </w:rPr>
        <w:t>41</w:t>
      </w:r>
      <w:r>
        <w:rPr>
          <w:rFonts w:hint="eastAsia" w:ascii="宋体" w:hAnsi="宋体" w:cs="宋体"/>
          <w:sz w:val="24"/>
          <w:szCs w:val="24"/>
        </w:rPr>
        <w:t>门次、实践教学任务</w:t>
      </w:r>
      <w:r>
        <w:rPr>
          <w:rFonts w:ascii="宋体" w:hAnsi="宋体" w:cs="宋体"/>
          <w:sz w:val="24"/>
          <w:szCs w:val="24"/>
        </w:rPr>
        <w:t>53</w:t>
      </w:r>
      <w:r>
        <w:rPr>
          <w:rFonts w:hint="eastAsia" w:ascii="宋体" w:hAnsi="宋体" w:cs="宋体"/>
          <w:sz w:val="24"/>
          <w:szCs w:val="24"/>
        </w:rPr>
        <w:t>门次，面向外院（数信、食工、教育、动科）开设理论和实践课1</w:t>
      </w:r>
      <w:r>
        <w:rPr>
          <w:rFonts w:ascii="宋体" w:hAnsi="宋体" w:cs="宋体"/>
          <w:sz w:val="24"/>
          <w:szCs w:val="24"/>
        </w:rPr>
        <w:t>6</w:t>
      </w:r>
      <w:r>
        <w:rPr>
          <w:rFonts w:hint="eastAsia" w:ascii="宋体" w:hAnsi="宋体" w:cs="宋体"/>
          <w:sz w:val="24"/>
          <w:szCs w:val="24"/>
        </w:rPr>
        <w:t>门次，聘请校外人员讲授1门次，教学任务落实率100%。</w:t>
      </w:r>
    </w:p>
    <w:p>
      <w:pPr>
        <w:spacing w:line="420" w:lineRule="exact"/>
        <w:ind w:firstLine="480" w:firstLineChars="200"/>
        <w:rPr>
          <w:rFonts w:ascii="宋体" w:hAnsi="宋体" w:cs="宋体"/>
          <w:sz w:val="24"/>
          <w:szCs w:val="24"/>
        </w:rPr>
      </w:pPr>
      <w:r>
        <w:rPr>
          <w:rFonts w:hint="eastAsia" w:ascii="宋体" w:hAnsi="宋体" w:cs="宋体"/>
          <w:sz w:val="24"/>
          <w:szCs w:val="24"/>
        </w:rPr>
        <w:t>（2）毕业生学业情况：完成了2023届357名学生的本科毕业设计的中期检查、答辩以及资料的归档整理等工作，同时继续深化落实2024届毕业设计题目的申报与盲审，强化提升毕业设计与专业的匹配率；21级研究生</w:t>
      </w:r>
      <w:r>
        <w:rPr>
          <w:rFonts w:ascii="宋体" w:hAnsi="宋体" w:cs="宋体"/>
          <w:sz w:val="24"/>
          <w:szCs w:val="24"/>
        </w:rPr>
        <w:t>2</w:t>
      </w:r>
      <w:r>
        <w:rPr>
          <w:rFonts w:hint="eastAsia" w:ascii="宋体" w:hAnsi="宋体" w:cs="宋体"/>
          <w:sz w:val="24"/>
          <w:szCs w:val="24"/>
        </w:rPr>
        <w:t>7名顺利通过学位答辩。</w:t>
      </w:r>
    </w:p>
    <w:p>
      <w:pPr>
        <w:snapToGrid w:val="0"/>
        <w:spacing w:line="420" w:lineRule="exact"/>
        <w:ind w:firstLine="480" w:firstLineChars="200"/>
        <w:rPr>
          <w:rFonts w:ascii="宋体" w:hAnsi="宋体" w:cs="宋体"/>
          <w:sz w:val="24"/>
          <w:szCs w:val="24"/>
        </w:rPr>
      </w:pPr>
      <w:r>
        <w:rPr>
          <w:rFonts w:hint="eastAsia" w:ascii="宋体" w:hAnsi="宋体" w:cs="宋体"/>
          <w:sz w:val="24"/>
          <w:szCs w:val="24"/>
        </w:rPr>
        <w:t>2．加强管理，扎实推进日常各项工作</w:t>
      </w:r>
    </w:p>
    <w:p>
      <w:pPr>
        <w:snapToGrid w:val="0"/>
        <w:spacing w:line="420" w:lineRule="exact"/>
        <w:ind w:firstLine="480" w:firstLineChars="200"/>
        <w:rPr>
          <w:rFonts w:ascii="宋体" w:hAnsi="宋体" w:cs="宋体"/>
          <w:sz w:val="24"/>
          <w:szCs w:val="24"/>
        </w:rPr>
      </w:pPr>
      <w:r>
        <w:rPr>
          <w:rFonts w:hint="eastAsia" w:ascii="宋体" w:hAnsi="宋体" w:cs="宋体"/>
          <w:sz w:val="24"/>
          <w:szCs w:val="24"/>
        </w:rPr>
        <w:t>（1）强化岗位管理，坚持教学工作委员会、党政联席会等专门委员会民主科学决策，制定了《教师年度教学质量考核评价办法和实施细则》，有12名教师教学质量评价为优秀。</w:t>
      </w:r>
    </w:p>
    <w:p>
      <w:pPr>
        <w:snapToGrid w:val="0"/>
        <w:spacing w:line="42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）按照“三审一公示”程序，确定了全院教师2022年教学工作量，成立了津贴分配领导小组，顺利完成津贴分配计算及发放工作。</w:t>
      </w:r>
    </w:p>
    <w:p>
      <w:pPr>
        <w:snapToGrid w:val="0"/>
        <w:spacing w:line="42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）配合学校技能鉴定所，开展了维修电工技能工种的培训和鉴定，共完成鉴定150人，效果良好。</w:t>
      </w:r>
    </w:p>
    <w:p>
      <w:pPr>
        <w:snapToGrid w:val="0"/>
        <w:spacing w:line="42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）加强</w:t>
      </w:r>
      <w:r>
        <w:rPr>
          <w:rFonts w:ascii="宋体" w:hAnsi="宋体" w:cs="宋体"/>
          <w:sz w:val="24"/>
          <w:szCs w:val="24"/>
        </w:rPr>
        <w:t>基地建设</w:t>
      </w:r>
      <w:r>
        <w:rPr>
          <w:rFonts w:hint="eastAsia" w:ascii="宋体" w:hAnsi="宋体" w:cs="宋体"/>
          <w:sz w:val="24"/>
          <w:szCs w:val="24"/>
        </w:rPr>
        <w:t>，新增院级产学研合作基地</w:t>
      </w:r>
      <w:r>
        <w:rPr>
          <w:rFonts w:ascii="宋体" w:hAnsi="宋体" w:cs="宋体"/>
          <w:sz w:val="24"/>
          <w:szCs w:val="24"/>
        </w:rPr>
        <w:t>7</w:t>
      </w:r>
      <w:r>
        <w:rPr>
          <w:rFonts w:hint="eastAsia" w:ascii="宋体" w:hAnsi="宋体" w:cs="宋体"/>
          <w:sz w:val="24"/>
          <w:szCs w:val="24"/>
        </w:rPr>
        <w:t>个。</w:t>
      </w:r>
    </w:p>
    <w:p>
      <w:pPr>
        <w:snapToGrid w:val="0"/>
        <w:spacing w:line="42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）鼓励教师加强教学研究和</w:t>
      </w:r>
      <w:r>
        <w:rPr>
          <w:rFonts w:ascii="宋体" w:hAnsi="宋体" w:cs="宋体"/>
          <w:sz w:val="24"/>
          <w:szCs w:val="24"/>
        </w:rPr>
        <w:t>课程建设</w:t>
      </w:r>
      <w:r>
        <w:rPr>
          <w:rFonts w:hint="eastAsia" w:ascii="宋体" w:hAnsi="宋体" w:cs="宋体"/>
          <w:sz w:val="24"/>
          <w:szCs w:val="24"/>
        </w:rPr>
        <w:t>，教师的育人能力得到提升。获省级一流本科课程一门、省级 “五个一批”课程思政建设项目1项；获批校级教学改革与实践项目4项；获评校级一流本科课程1门；获批省级研究生创新项目立项1项，研究生教学改革研究项目2门。</w:t>
      </w:r>
    </w:p>
    <w:p>
      <w:pPr>
        <w:spacing w:line="420" w:lineRule="exact"/>
        <w:ind w:firstLine="482" w:firstLineChars="200"/>
        <w:rPr>
          <w:rFonts w:hint="eastAsia" w:ascii="宋体" w:hAnsi="宋体" w:cs="仿宋_GB2312"/>
          <w:b/>
          <w:bCs/>
          <w:sz w:val="24"/>
          <w:szCs w:val="24"/>
        </w:rPr>
      </w:pPr>
      <w:r>
        <w:rPr>
          <w:rFonts w:hint="eastAsia" w:ascii="宋体" w:hAnsi="宋体" w:cs="仿宋_GB2312"/>
          <w:b/>
          <w:bCs/>
          <w:sz w:val="24"/>
          <w:szCs w:val="24"/>
        </w:rPr>
        <w:t>三、学法守法、依法办事，落实民主集中制</w:t>
      </w:r>
    </w:p>
    <w:p>
      <w:pPr>
        <w:snapToGrid w:val="0"/>
        <w:spacing w:line="420" w:lineRule="exact"/>
        <w:ind w:firstLine="480" w:firstLineChars="200"/>
        <w:rPr>
          <w:rFonts w:hint="eastAsia" w:ascii="宋体" w:hAnsi="宋体" w:cs="宋体"/>
          <w:sz w:val="24"/>
          <w:szCs w:val="24"/>
        </w:rPr>
      </w:pPr>
      <w:r>
        <w:rPr>
          <w:rFonts w:hint="eastAsia" w:ascii="宋体" w:hAnsi="宋体" w:cs="宋体"/>
          <w:sz w:val="24"/>
          <w:szCs w:val="24"/>
        </w:rPr>
        <w:t>坚持认真学习各项法律法规，树牢法治思维，实事求是，不讲无原则的话，不办无原则的事。严格按照民主决策，对学生转专业、人才引进、教师津贴分配、评奖评优等重大事项，均由学院领导班子或专项领导小组民主决策决定，并按照相关程序公开、公示。</w:t>
      </w:r>
    </w:p>
    <w:p>
      <w:pPr>
        <w:spacing w:line="420" w:lineRule="exact"/>
        <w:ind w:firstLine="482" w:firstLineChars="200"/>
        <w:rPr>
          <w:rFonts w:hint="eastAsia" w:ascii="宋体" w:hAnsi="宋体" w:cs="仿宋_GB2312"/>
          <w:b/>
          <w:bCs/>
          <w:sz w:val="24"/>
          <w:szCs w:val="24"/>
        </w:rPr>
      </w:pPr>
      <w:r>
        <w:rPr>
          <w:rFonts w:hint="eastAsia" w:ascii="宋体" w:hAnsi="宋体" w:cs="仿宋_GB2312"/>
          <w:b/>
          <w:bCs/>
          <w:sz w:val="24"/>
          <w:szCs w:val="24"/>
        </w:rPr>
        <w:t>四、履行党风廉政建设责任，做到廉洁自律</w:t>
      </w:r>
    </w:p>
    <w:p>
      <w:pPr>
        <w:spacing w:line="420" w:lineRule="exact"/>
        <w:ind w:firstLine="480" w:firstLineChars="200"/>
        <w:rPr>
          <w:rFonts w:ascii="宋体" w:hAnsi="宋体" w:cs="宋体"/>
          <w:sz w:val="24"/>
          <w:szCs w:val="24"/>
        </w:rPr>
      </w:pPr>
      <w:r>
        <w:rPr>
          <w:rFonts w:hint="eastAsia" w:ascii="宋体" w:hAnsi="宋体" w:cs="宋体"/>
          <w:sz w:val="24"/>
          <w:szCs w:val="24"/>
        </w:rPr>
        <w:t>严格按照党风廉政建设责任制和《中国共产党廉洁自律准则》的要求来约束自己的一言一行，工作中坚持落实院务、财务公开制度，</w:t>
      </w:r>
      <w:r>
        <w:rPr>
          <w:rFonts w:ascii="宋体" w:hAnsi="宋体" w:cs="宋体"/>
          <w:sz w:val="24"/>
          <w:szCs w:val="24"/>
        </w:rPr>
        <w:t>廉洁自律，</w:t>
      </w:r>
      <w:r>
        <w:rPr>
          <w:rFonts w:hint="eastAsia" w:ascii="宋体" w:hAnsi="宋体" w:cs="宋体"/>
          <w:sz w:val="24"/>
          <w:szCs w:val="24"/>
        </w:rPr>
        <w:t>讲纪律，守规矩，自觉遵守廉政建设若干规定，做到自重、自省、自警、自励。</w:t>
      </w:r>
    </w:p>
    <w:p>
      <w:pPr>
        <w:spacing w:line="420" w:lineRule="exact"/>
        <w:ind w:firstLine="480" w:firstLineChars="200"/>
        <w:rPr>
          <w:rFonts w:ascii="宋体" w:hAnsi="宋体"/>
          <w:sz w:val="24"/>
          <w:szCs w:val="24"/>
        </w:rPr>
      </w:pPr>
    </w:p>
    <w:p>
      <w:pPr>
        <w:spacing w:line="420" w:lineRule="exact"/>
        <w:ind w:firstLine="480" w:firstLineChars="200"/>
        <w:jc w:val="right"/>
        <w:rPr>
          <w:rFonts w:hint="eastAsia" w:ascii="宋体" w:hAnsi="宋体"/>
          <w:sz w:val="28"/>
          <w:szCs w:val="28"/>
        </w:rPr>
      </w:pPr>
      <w:r>
        <w:rPr>
          <w:rFonts w:hint="eastAsia" w:ascii="宋体" w:hAnsi="宋体"/>
          <w:sz w:val="24"/>
          <w:szCs w:val="24"/>
        </w:rPr>
        <w:t>202</w:t>
      </w:r>
      <w:r>
        <w:rPr>
          <w:rFonts w:ascii="宋体" w:hAnsi="宋体"/>
          <w:sz w:val="24"/>
          <w:szCs w:val="24"/>
        </w:rPr>
        <w:t>4</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2</w:t>
      </w:r>
      <w:r>
        <w:rPr>
          <w:rFonts w:hint="eastAsia" w:ascii="宋体" w:hAnsi="宋体"/>
          <w:sz w:val="24"/>
          <w:szCs w:val="24"/>
        </w:rPr>
        <w:t>日</w:t>
      </w:r>
    </w:p>
    <w:p>
      <w:r>
        <w:br w:type="page"/>
      </w:r>
    </w:p>
    <w:p>
      <w:pPr>
        <w:spacing w:after="312" w:afterLines="100" w:line="276" w:lineRule="auto"/>
        <w:jc w:val="center"/>
        <w:outlineLvl w:val="0"/>
        <w:rPr>
          <w:rFonts w:ascii="Times New Roman" w:hAnsi="Times New Roman" w:eastAsia="仿宋" w:cs="Times New Roman"/>
          <w:b/>
          <w:bCs/>
          <w:sz w:val="28"/>
          <w:szCs w:val="28"/>
        </w:rPr>
      </w:pPr>
      <w:r>
        <w:rPr>
          <w:rFonts w:ascii="Times New Roman" w:hAnsi="Times New Roman" w:eastAsia="方正小标宋简体" w:cs="Times New Roman"/>
          <w:sz w:val="40"/>
          <w:szCs w:val="40"/>
        </w:rPr>
        <w:t>2023</w:t>
      </w:r>
      <w:r>
        <w:rPr>
          <w:rFonts w:hint="eastAsia" w:ascii="Times New Roman" w:hAnsi="Times New Roman" w:eastAsia="方正小标宋简体" w:cs="Times New Roman"/>
          <w:sz w:val="40"/>
          <w:szCs w:val="40"/>
        </w:rPr>
        <w:t>年个人述学述职述廉述法报告</w:t>
      </w:r>
    </w:p>
    <w:p>
      <w:pPr>
        <w:spacing w:after="0" w:line="276" w:lineRule="auto"/>
        <w:jc w:val="center"/>
        <w:rPr>
          <w:rFonts w:ascii="Times New Roman" w:hAnsi="Times New Roman" w:eastAsia="仿宋" w:cs="Times New Roman"/>
          <w:bCs/>
          <w:sz w:val="32"/>
          <w:szCs w:val="32"/>
        </w:rPr>
      </w:pPr>
      <w:r>
        <w:rPr>
          <w:rFonts w:hint="eastAsia" w:ascii="Times New Roman" w:hAnsi="Times New Roman" w:eastAsia="仿宋" w:cs="Times New Roman"/>
          <w:sz w:val="32"/>
          <w:szCs w:val="32"/>
        </w:rPr>
        <w:t>机电工程学院党委副书记</w:t>
      </w:r>
      <w:r>
        <w:rPr>
          <w:rFonts w:ascii="Times New Roman" w:hAnsi="Times New Roman" w:eastAsia="仿宋" w:cs="Times New Roman"/>
          <w:sz w:val="32"/>
          <w:szCs w:val="32"/>
        </w:rPr>
        <w:t xml:space="preserve">  </w:t>
      </w:r>
      <w:r>
        <w:rPr>
          <w:rFonts w:hint="eastAsia" w:ascii="Times New Roman" w:hAnsi="Times New Roman" w:eastAsia="仿宋" w:cs="Times New Roman"/>
          <w:bCs/>
          <w:sz w:val="32"/>
          <w:szCs w:val="32"/>
        </w:rPr>
        <w:t>宋冬冬</w:t>
      </w:r>
    </w:p>
    <w:p>
      <w:pPr>
        <w:spacing w:after="0" w:line="48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2023</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9</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15</w:t>
      </w:r>
      <w:r>
        <w:rPr>
          <w:rFonts w:hint="eastAsia" w:ascii="Times New Roman" w:hAnsi="Times New Roman" w:eastAsia="仿宋" w:cs="Times New Roman"/>
          <w:sz w:val="32"/>
          <w:szCs w:val="32"/>
        </w:rPr>
        <w:t>日，本人被河北科技师范学院党委组织部任命为机电工程学院党委副书记，主要分管学院的学生工作，负责招生就业、奖励资助、三风建设、党团发展等内容。与此同时，按照学院要求，本人还兼任了机电工程学院工会主席、机电工程学院研究生党支部书记、电气工程专业教学部主任等职务。现结合已完成工作情况，汇报如下：</w:t>
      </w:r>
    </w:p>
    <w:p>
      <w:pPr>
        <w:spacing w:after="0" w:line="480" w:lineRule="exact"/>
        <w:ind w:firstLine="643" w:firstLineChars="200"/>
        <w:jc w:val="both"/>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一、思想学习方面</w:t>
      </w:r>
    </w:p>
    <w:p>
      <w:pPr>
        <w:spacing w:after="0" w:line="48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认真学习习近平新时代中国特色社会主义思想，结合学校组织的习近平新时代中国特色社会主义思想和党的二十大精神专题网班、中层干部网络培训以及教师心理健康教育能力提升专题网络培训等网课学习内容，使本人对党性的内涵、干部的职责、学生心理特点、危机情况处理等内容，有了深刻的认识和理解。</w:t>
      </w:r>
    </w:p>
    <w:p>
      <w:pPr>
        <w:spacing w:after="0" w:line="480" w:lineRule="exact"/>
        <w:ind w:firstLine="643" w:firstLineChars="200"/>
        <w:jc w:val="both"/>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二、工作职责方面</w:t>
      </w:r>
    </w:p>
    <w:p>
      <w:pPr>
        <w:spacing w:after="0" w:line="48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尽快完成角色转变，做好分管学生工作的计划与安排。加强与本部门辅导员、班主任的沟通与联系，捋顺各项工作流程，安排制作部门岗位月历表、岗位职责明细等工作提醒，进一步细化分工，做到学生工作无盲区、无死角。完善部门例会制度，全面传达每周学生处例会精神，并做好全程监督和工作落实。认真贯彻学校关于三风建设的工作精神并落实具体要求，责令全体辅导员、班主任走进课堂，直观了解学生上课情况，做好并提交听课记录。利用宣传片加强正面宣传和引导，让学风建设深入每一位同学心里。</w:t>
      </w:r>
    </w:p>
    <w:p>
      <w:pPr>
        <w:spacing w:after="0" w:line="5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努力做好工会会员服务工作，积极创建幸福职工小家。履行好工会主席职责，继续发扬“相亲相爱如一家”的机电工程学院工会精神，用心解决各位教师的工作和生活问题。遵照学校工会要求，积极组织本单位各项工会会员活动，让每位会员体会到“家”的温暖。</w:t>
      </w:r>
    </w:p>
    <w:p>
      <w:pPr>
        <w:spacing w:after="0" w:line="48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继续履行教学部管理工作，为专业长远发展打好基础。配合专业带头人，继续做好专业教学部各项工作的统筹与落实。积极组织教学部参评了河北省省级优秀基层教学组织评选活动，并获得批准。作为电气自动化教学团队负责人，带领教学部教师，获批了校级优秀教学团队称号。积极指导学生参加各类创新创业项目与比赛，作为课程负责人，获批省级一流本科课程、省级“五个一批”思政示范课程，被评选为校级优秀教师及学术骨干称号。</w:t>
      </w:r>
    </w:p>
    <w:p>
      <w:pPr>
        <w:spacing w:after="0" w:line="48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积极做好研究生党支部工作，落实各项学习任务。认真履行党支部书记职责，积极落实“三会一课”制度。认真开展各类线上和线下主题党日活动，开展《做有担当的新时代青年》党课活动。认真组织党支部民主生活会，深刻剖析个人缺点，做好批评与自我批评，形成文字材料备案。</w:t>
      </w:r>
    </w:p>
    <w:p>
      <w:pPr>
        <w:spacing w:after="0" w:line="48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5</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继续保持良好的教学态度，认真完成教学部的授课任务。负责</w:t>
      </w:r>
      <w:r>
        <w:rPr>
          <w:rFonts w:ascii="Times New Roman" w:hAnsi="Times New Roman" w:eastAsia="仿宋" w:cs="Times New Roman"/>
          <w:sz w:val="32"/>
          <w:szCs w:val="32"/>
        </w:rPr>
        <w:t>5</w:t>
      </w:r>
      <w:r>
        <w:rPr>
          <w:rFonts w:hint="eastAsia" w:ascii="Times New Roman" w:hAnsi="Times New Roman" w:eastAsia="仿宋" w:cs="Times New Roman"/>
          <w:sz w:val="32"/>
          <w:szCs w:val="32"/>
        </w:rPr>
        <w:t>门专业课程的讲授，超额完成教学工作量，获得自制教学仪器设备、课程思政优秀案例一等奖，校级优秀教师、学术骨干、优秀教学团队等称号。本年度申请发明专利</w:t>
      </w:r>
      <w:r>
        <w:rPr>
          <w:rFonts w:ascii="Times New Roman" w:hAnsi="Times New Roman" w:eastAsia="仿宋" w:cs="Times New Roman"/>
          <w:sz w:val="32"/>
          <w:szCs w:val="32"/>
        </w:rPr>
        <w:t>1</w:t>
      </w:r>
      <w:r>
        <w:rPr>
          <w:rFonts w:hint="eastAsia" w:ascii="Times New Roman" w:hAnsi="Times New Roman" w:eastAsia="仿宋" w:cs="Times New Roman"/>
          <w:sz w:val="32"/>
          <w:szCs w:val="32"/>
        </w:rPr>
        <w:t>项，登记软件著作</w:t>
      </w:r>
      <w:r>
        <w:rPr>
          <w:rFonts w:ascii="Times New Roman" w:hAnsi="Times New Roman" w:eastAsia="仿宋" w:cs="Times New Roman"/>
          <w:sz w:val="32"/>
          <w:szCs w:val="32"/>
        </w:rPr>
        <w:t>1</w:t>
      </w:r>
      <w:r>
        <w:rPr>
          <w:rFonts w:hint="eastAsia" w:ascii="Times New Roman" w:hAnsi="Times New Roman" w:eastAsia="仿宋" w:cs="Times New Roman"/>
          <w:sz w:val="32"/>
          <w:szCs w:val="32"/>
        </w:rPr>
        <w:t>项，发表论文</w:t>
      </w:r>
      <w:r>
        <w:rPr>
          <w:rFonts w:ascii="Times New Roman" w:hAnsi="Times New Roman" w:eastAsia="仿宋" w:cs="Times New Roman"/>
          <w:sz w:val="32"/>
          <w:szCs w:val="32"/>
        </w:rPr>
        <w:t>2</w:t>
      </w:r>
      <w:r>
        <w:rPr>
          <w:rFonts w:hint="eastAsia" w:ascii="Times New Roman" w:hAnsi="Times New Roman" w:eastAsia="仿宋" w:cs="Times New Roman"/>
          <w:sz w:val="32"/>
          <w:szCs w:val="32"/>
        </w:rPr>
        <w:t>篇，申请横向课题</w:t>
      </w:r>
      <w:r>
        <w:rPr>
          <w:rFonts w:ascii="Times New Roman" w:hAnsi="Times New Roman" w:eastAsia="仿宋" w:cs="Times New Roman"/>
          <w:sz w:val="32"/>
          <w:szCs w:val="32"/>
        </w:rPr>
        <w:t>3</w:t>
      </w:r>
      <w:r>
        <w:rPr>
          <w:rFonts w:hint="eastAsia" w:ascii="Times New Roman" w:hAnsi="Times New Roman" w:eastAsia="仿宋" w:cs="Times New Roman"/>
          <w:sz w:val="32"/>
          <w:szCs w:val="32"/>
        </w:rPr>
        <w:t>项。</w:t>
      </w:r>
    </w:p>
    <w:p>
      <w:pPr>
        <w:spacing w:after="0" w:line="480" w:lineRule="exact"/>
        <w:ind w:firstLine="643" w:firstLineChars="200"/>
        <w:jc w:val="both"/>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三、廉政自律方面</w:t>
      </w:r>
    </w:p>
    <w:p>
      <w:pPr>
        <w:spacing w:after="0" w:line="48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按照学校及学院党委安排和部署，落实党风廉政建设责任制的具体要求，通过班子成员交流，自我剖析、与同事交流谈心等方式，查摆自己在个人思想觉悟、工作作风、落实党委主体责任和“一岗双责”等廉洁自律上存在的问题和不足。严格执行各分管工作经费审批制度，认真审查经费使用流程。要求经费单据经手人、报销人一定要对支出的每项费用做好记录和备案，全程跟踪费用的使用情况。</w:t>
      </w:r>
    </w:p>
    <w:p>
      <w:pPr>
        <w:spacing w:after="0" w:line="480" w:lineRule="exact"/>
        <w:ind w:firstLine="643" w:firstLineChars="200"/>
        <w:jc w:val="both"/>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四、法治学习方面</w:t>
      </w:r>
    </w:p>
    <w:p>
      <w:pPr>
        <w:spacing w:after="0" w:line="480" w:lineRule="exact"/>
        <w:ind w:firstLine="640" w:firstLineChars="200"/>
        <w:jc w:val="both"/>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进一步提高个人的法律意识，做到依法办事，依规办事，杜绝非法操作、无原则办事等情况的发生。尤其针对学生工作中容易出现的重要、敏感的环节，更要依据国家政策、上级主管单位要求、学校的规章制度严格执行。个人以身作则，努力营造风清气正的工作、学习环境，让身边的辅导员、班主任老师也同步调整个人的思想认识和工作态度，共同为学院的学生工作创造更好的氛围。</w:t>
      </w:r>
    </w:p>
    <w:p>
      <w:pPr>
        <w:spacing w:after="0" w:line="500" w:lineRule="exact"/>
        <w:ind w:firstLine="640" w:firstLineChars="200"/>
        <w:jc w:val="both"/>
        <w:rPr>
          <w:rFonts w:ascii="Times New Roman" w:hAnsi="Times New Roman" w:eastAsia="仿宋" w:cs="Times New Roman"/>
          <w:sz w:val="32"/>
          <w:szCs w:val="32"/>
        </w:rPr>
      </w:pPr>
    </w:p>
    <w:p>
      <w:r>
        <w:br w:type="page"/>
      </w:r>
    </w:p>
    <w:p>
      <w:pPr>
        <w:snapToGrid w:val="0"/>
        <w:spacing w:line="300" w:lineRule="auto"/>
        <w:jc w:val="center"/>
        <w:rPr>
          <w:rFonts w:hint="eastAsia" w:ascii="仿宋" w:hAnsi="仿宋" w:eastAsia="仿宋"/>
          <w:b/>
          <w:sz w:val="32"/>
          <w:szCs w:val="32"/>
        </w:rPr>
      </w:pPr>
      <w:r>
        <w:rPr>
          <w:rFonts w:hint="eastAsia" w:ascii="仿宋" w:hAnsi="仿宋" w:eastAsia="仿宋"/>
          <w:b/>
          <w:sz w:val="32"/>
          <w:szCs w:val="32"/>
        </w:rPr>
        <w:t>2023年度述学述职述廉述法报告</w:t>
      </w:r>
    </w:p>
    <w:p>
      <w:pPr>
        <w:snapToGrid w:val="0"/>
        <w:spacing w:after="156" w:afterLines="50" w:line="300" w:lineRule="auto"/>
        <w:jc w:val="center"/>
        <w:rPr>
          <w:rFonts w:hint="eastAsia" w:ascii="仿宋" w:hAnsi="仿宋" w:eastAsia="仿宋"/>
          <w:sz w:val="28"/>
          <w:szCs w:val="28"/>
        </w:rPr>
      </w:pPr>
      <w:r>
        <w:rPr>
          <w:rFonts w:hint="eastAsia" w:ascii="仿宋" w:hAnsi="仿宋" w:eastAsia="仿宋"/>
          <w:sz w:val="28"/>
          <w:szCs w:val="28"/>
        </w:rPr>
        <w:t>机电工程学院  马玉泉</w:t>
      </w:r>
    </w:p>
    <w:p>
      <w:pPr>
        <w:snapToGrid w:val="0"/>
        <w:spacing w:line="300" w:lineRule="auto"/>
        <w:ind w:firstLine="526" w:firstLineChars="188"/>
        <w:rPr>
          <w:rFonts w:hint="eastAsia" w:ascii="仿宋" w:hAnsi="仿宋" w:eastAsia="仿宋"/>
          <w:sz w:val="28"/>
          <w:szCs w:val="28"/>
        </w:rPr>
      </w:pPr>
      <w:r>
        <w:rPr>
          <w:rFonts w:hint="eastAsia" w:ascii="仿宋" w:hAnsi="仿宋" w:eastAsia="仿宋"/>
          <w:sz w:val="28"/>
          <w:szCs w:val="28"/>
        </w:rPr>
        <w:t>马玉泉同志任机电工程学院副院长，主管研究生教育、继续教育、科研、机械工程实训中心，协助院长进行校企合作、学科建设工作，现工作汇报如下。</w:t>
      </w:r>
    </w:p>
    <w:p>
      <w:pPr>
        <w:spacing w:line="420" w:lineRule="exact"/>
        <w:ind w:firstLine="562" w:firstLineChars="200"/>
        <w:rPr>
          <w:rFonts w:hint="eastAsia" w:ascii="宋体" w:hAnsi="宋体" w:cs="仿宋_GB2312"/>
          <w:b/>
          <w:bCs/>
          <w:sz w:val="28"/>
          <w:szCs w:val="28"/>
        </w:rPr>
      </w:pPr>
      <w:r>
        <w:rPr>
          <w:rFonts w:hint="eastAsia" w:ascii="宋体" w:hAnsi="宋体" w:cs="仿宋_GB2312"/>
          <w:b/>
          <w:bCs/>
          <w:sz w:val="28"/>
          <w:szCs w:val="28"/>
        </w:rPr>
        <w:t>一、加强政治理论学习，不断提高政治综合修养</w:t>
      </w:r>
    </w:p>
    <w:p>
      <w:pPr>
        <w:pStyle w:val="4"/>
        <w:adjustRightInd w:val="0"/>
        <w:snapToGrid w:val="0"/>
        <w:spacing w:after="0" w:line="300" w:lineRule="auto"/>
        <w:ind w:left="0" w:leftChars="0" w:firstLine="420"/>
        <w:rPr>
          <w:rFonts w:hint="eastAsia" w:ascii="仿宋" w:hAnsi="仿宋" w:eastAsia="仿宋"/>
          <w:sz w:val="28"/>
          <w:szCs w:val="28"/>
        </w:rPr>
      </w:pPr>
      <w:r>
        <w:rPr>
          <w:rFonts w:ascii="仿宋" w:hAnsi="仿宋" w:eastAsia="仿宋"/>
          <w:sz w:val="28"/>
          <w:szCs w:val="28"/>
        </w:rPr>
        <w:t>在各级领导的正确指导下，</w:t>
      </w:r>
      <w:r>
        <w:rPr>
          <w:rFonts w:hint="eastAsia" w:ascii="仿宋" w:hAnsi="仿宋" w:eastAsia="仿宋"/>
          <w:sz w:val="28"/>
          <w:szCs w:val="28"/>
        </w:rPr>
        <w:t>积极参加政治学习与培训，借助网上培训平台认真学习了党的路线、方针、政策和上级相关政策。按照校党委统一安排部署，积极参加党的包括塞罕坝精神实践学习的各种路线教育实践活动，认真学习了党的第十九届六中全会精神和</w:t>
      </w:r>
      <w:r>
        <w:rPr>
          <w:rFonts w:ascii="仿宋" w:hAnsi="仿宋" w:eastAsia="仿宋"/>
          <w:sz w:val="28"/>
          <w:szCs w:val="28"/>
        </w:rPr>
        <w:t>中国共产党第二十届</w:t>
      </w:r>
      <w:r>
        <w:rPr>
          <w:rFonts w:hint="eastAsia" w:ascii="仿宋" w:hAnsi="仿宋" w:eastAsia="仿宋"/>
          <w:sz w:val="28"/>
          <w:szCs w:val="28"/>
        </w:rPr>
        <w:t>全国代表大会会议精神以及</w:t>
      </w:r>
      <w:r>
        <w:rPr>
          <w:rFonts w:ascii="仿宋" w:hAnsi="仿宋" w:eastAsia="仿宋"/>
          <w:sz w:val="28"/>
          <w:szCs w:val="28"/>
        </w:rPr>
        <w:t>第二十届中央委员会第一次全体会议</w:t>
      </w:r>
      <w:r>
        <w:rPr>
          <w:rFonts w:hint="eastAsia" w:ascii="仿宋" w:hAnsi="仿宋" w:eastAsia="仿宋"/>
          <w:sz w:val="28"/>
          <w:szCs w:val="28"/>
        </w:rPr>
        <w:t>精神，</w:t>
      </w:r>
      <w:r>
        <w:rPr>
          <w:rFonts w:ascii="仿宋" w:hAnsi="仿宋" w:eastAsia="仿宋"/>
          <w:sz w:val="28"/>
          <w:szCs w:val="28"/>
        </w:rPr>
        <w:t>思想政治素质有了</w:t>
      </w:r>
      <w:r>
        <w:rPr>
          <w:rFonts w:hint="eastAsia" w:ascii="仿宋" w:hAnsi="仿宋" w:eastAsia="仿宋"/>
          <w:sz w:val="28"/>
          <w:szCs w:val="28"/>
        </w:rPr>
        <w:t>新</w:t>
      </w:r>
      <w:r>
        <w:rPr>
          <w:rFonts w:ascii="仿宋" w:hAnsi="仿宋" w:eastAsia="仿宋"/>
          <w:sz w:val="28"/>
          <w:szCs w:val="28"/>
        </w:rPr>
        <w:t>的提高</w:t>
      </w:r>
      <w:r>
        <w:rPr>
          <w:rFonts w:hint="eastAsia" w:ascii="仿宋" w:hAnsi="仿宋" w:eastAsia="仿宋"/>
          <w:sz w:val="28"/>
          <w:szCs w:val="28"/>
        </w:rPr>
        <w:t>。</w:t>
      </w:r>
    </w:p>
    <w:p>
      <w:pPr>
        <w:spacing w:line="420" w:lineRule="exact"/>
        <w:ind w:firstLine="562" w:firstLineChars="200"/>
        <w:rPr>
          <w:rFonts w:hint="eastAsia" w:ascii="宋体" w:hAnsi="宋体" w:cs="仿宋_GB2312"/>
          <w:b/>
          <w:bCs/>
          <w:sz w:val="28"/>
          <w:szCs w:val="28"/>
        </w:rPr>
      </w:pPr>
      <w:r>
        <w:rPr>
          <w:rFonts w:hint="eastAsia" w:ascii="宋体" w:hAnsi="宋体" w:cs="仿宋_GB2312"/>
          <w:b/>
          <w:bCs/>
          <w:sz w:val="28"/>
          <w:szCs w:val="28"/>
        </w:rPr>
        <w:t>二、认真履职，全力做好年度分管工作</w:t>
      </w:r>
    </w:p>
    <w:p>
      <w:pPr>
        <w:pStyle w:val="4"/>
        <w:adjustRightInd w:val="0"/>
        <w:snapToGrid w:val="0"/>
        <w:spacing w:after="0" w:line="300" w:lineRule="auto"/>
        <w:ind w:left="0" w:leftChars="0" w:firstLine="420"/>
        <w:rPr>
          <w:rFonts w:hint="eastAsia" w:ascii="仿宋" w:hAnsi="仿宋" w:eastAsia="仿宋"/>
          <w:sz w:val="28"/>
          <w:szCs w:val="28"/>
        </w:rPr>
      </w:pPr>
      <w:r>
        <w:rPr>
          <w:rFonts w:hint="eastAsia" w:ascii="仿宋" w:hAnsi="仿宋" w:eastAsia="仿宋"/>
          <w:sz w:val="28"/>
          <w:szCs w:val="28"/>
        </w:rPr>
        <w:t>1）研究生教育方面</w:t>
      </w:r>
    </w:p>
    <w:p>
      <w:pPr>
        <w:pStyle w:val="4"/>
        <w:adjustRightInd w:val="0"/>
        <w:snapToGrid w:val="0"/>
        <w:spacing w:after="0" w:line="300" w:lineRule="auto"/>
        <w:ind w:left="0" w:leftChars="0" w:firstLine="420"/>
        <w:rPr>
          <w:rFonts w:ascii="仿宋" w:hAnsi="仿宋" w:eastAsia="仿宋"/>
          <w:sz w:val="28"/>
          <w:szCs w:val="28"/>
        </w:rPr>
      </w:pPr>
      <w:r>
        <w:rPr>
          <w:rFonts w:hint="eastAsia" w:ascii="仿宋" w:hAnsi="仿宋" w:eastAsia="仿宋"/>
          <w:b/>
          <w:sz w:val="28"/>
          <w:szCs w:val="28"/>
        </w:rPr>
        <w:t>完成机械专业硕士学位点核验工作，顺利通过工程教指委专家委员会核验；</w:t>
      </w:r>
      <w:r>
        <w:rPr>
          <w:rFonts w:hint="eastAsia" w:ascii="仿宋" w:hAnsi="仿宋" w:eastAsia="仿宋"/>
          <w:sz w:val="28"/>
          <w:szCs w:val="28"/>
        </w:rPr>
        <w:t>完成机械专业硕士研究生网络远程复试，招生29名，比上年增加1名；28名21级研究生中</w:t>
      </w:r>
      <w:r>
        <w:rPr>
          <w:rFonts w:ascii="仿宋" w:hAnsi="仿宋" w:eastAsia="仿宋"/>
          <w:sz w:val="28"/>
          <w:szCs w:val="28"/>
        </w:rPr>
        <w:t>2</w:t>
      </w:r>
      <w:r>
        <w:rPr>
          <w:rFonts w:hint="eastAsia" w:ascii="仿宋" w:hAnsi="仿宋" w:eastAsia="仿宋"/>
          <w:sz w:val="28"/>
          <w:szCs w:val="28"/>
        </w:rPr>
        <w:t>7名顺利通过学位答辩；研究生在校发表各类各级科技论文5篇，申请实用新型专利3项，软件著作权7项；完成</w:t>
      </w:r>
      <w:r>
        <w:rPr>
          <w:rFonts w:ascii="仿宋" w:hAnsi="仿宋" w:eastAsia="仿宋"/>
          <w:sz w:val="28"/>
          <w:szCs w:val="28"/>
        </w:rPr>
        <w:t xml:space="preserve">2024 </w:t>
      </w:r>
      <w:r>
        <w:rPr>
          <w:rFonts w:hint="eastAsia" w:ascii="仿宋" w:hAnsi="仿宋" w:eastAsia="仿宋"/>
          <w:sz w:val="28"/>
          <w:szCs w:val="28"/>
        </w:rPr>
        <w:t>年研究生创新项目推荐及评选工作，其中</w:t>
      </w:r>
      <w:r>
        <w:rPr>
          <w:rFonts w:ascii="仿宋" w:hAnsi="仿宋" w:eastAsia="仿宋"/>
          <w:sz w:val="28"/>
          <w:szCs w:val="28"/>
        </w:rPr>
        <w:t xml:space="preserve">2023 </w:t>
      </w:r>
      <w:r>
        <w:rPr>
          <w:rFonts w:hint="eastAsia" w:ascii="仿宋" w:hAnsi="仿宋" w:eastAsia="仿宋"/>
          <w:sz w:val="28"/>
          <w:szCs w:val="28"/>
        </w:rPr>
        <w:t>级机械研究生申报</w:t>
      </w:r>
      <w:r>
        <w:rPr>
          <w:rFonts w:ascii="仿宋" w:hAnsi="仿宋" w:eastAsia="仿宋"/>
          <w:sz w:val="28"/>
          <w:szCs w:val="28"/>
        </w:rPr>
        <w:t xml:space="preserve">4 </w:t>
      </w:r>
      <w:r>
        <w:rPr>
          <w:rFonts w:hint="eastAsia" w:ascii="仿宋" w:hAnsi="仿宋" w:eastAsia="仿宋"/>
          <w:sz w:val="28"/>
          <w:szCs w:val="28"/>
        </w:rPr>
        <w:t>项，校级立项1项；完成硕士研究生导师年度培训，学位点组织举办“新能源技术概述及智能装备制造”等学科前沿学术讲座</w:t>
      </w:r>
      <w:r>
        <w:rPr>
          <w:rFonts w:ascii="仿宋" w:hAnsi="仿宋" w:eastAsia="仿宋"/>
          <w:sz w:val="28"/>
          <w:szCs w:val="28"/>
        </w:rPr>
        <w:t xml:space="preserve">6 </w:t>
      </w:r>
      <w:r>
        <w:rPr>
          <w:rFonts w:hint="eastAsia" w:ascii="仿宋" w:hAnsi="仿宋" w:eastAsia="仿宋"/>
          <w:sz w:val="28"/>
          <w:szCs w:val="28"/>
        </w:rPr>
        <w:t>场。</w:t>
      </w:r>
    </w:p>
    <w:p>
      <w:pPr>
        <w:pStyle w:val="4"/>
        <w:adjustRightInd w:val="0"/>
        <w:snapToGrid w:val="0"/>
        <w:spacing w:after="0" w:line="300" w:lineRule="auto"/>
        <w:ind w:left="0" w:leftChars="0" w:firstLine="420"/>
        <w:rPr>
          <w:rFonts w:hint="eastAsia" w:ascii="仿宋" w:hAnsi="仿宋" w:eastAsia="仿宋"/>
          <w:sz w:val="28"/>
          <w:szCs w:val="28"/>
        </w:rPr>
      </w:pPr>
      <w:r>
        <w:rPr>
          <w:rFonts w:hint="eastAsia" w:ascii="仿宋" w:hAnsi="仿宋" w:eastAsia="仿宋"/>
          <w:sz w:val="28"/>
          <w:szCs w:val="28"/>
        </w:rPr>
        <w:t>2）科研工作方面</w:t>
      </w:r>
    </w:p>
    <w:p>
      <w:pPr>
        <w:pStyle w:val="4"/>
        <w:adjustRightInd w:val="0"/>
        <w:snapToGrid w:val="0"/>
        <w:spacing w:after="0" w:line="300" w:lineRule="auto"/>
        <w:ind w:left="0" w:leftChars="0" w:firstLine="420"/>
        <w:rPr>
          <w:rFonts w:ascii="仿宋" w:hAnsi="仿宋" w:eastAsia="仿宋"/>
          <w:sz w:val="28"/>
          <w:szCs w:val="28"/>
        </w:rPr>
      </w:pPr>
      <w:r>
        <w:rPr>
          <w:rFonts w:hint="eastAsia" w:ascii="仿宋" w:hAnsi="仿宋" w:eastAsia="仿宋"/>
          <w:sz w:val="28"/>
          <w:szCs w:val="28"/>
        </w:rPr>
        <w:t>全院老师获发明专利5项，实用新型专利3项，科研论文</w:t>
      </w:r>
      <w:r>
        <w:rPr>
          <w:rFonts w:ascii="仿宋" w:hAnsi="仿宋" w:eastAsia="仿宋"/>
          <w:sz w:val="28"/>
          <w:szCs w:val="28"/>
        </w:rPr>
        <w:t xml:space="preserve">5 </w:t>
      </w:r>
      <w:r>
        <w:rPr>
          <w:rFonts w:hint="eastAsia" w:ascii="仿宋" w:hAnsi="仿宋" w:eastAsia="仿宋"/>
          <w:sz w:val="28"/>
          <w:szCs w:val="28"/>
        </w:rPr>
        <w:t>篇；光伏组件封测设备河北省工程研究中心顺利通过河北省科技厅验收；河北科技师范学院光伏组件层压装备技术科研创新团队、农业机械与装备创新团队和河北科技师范学院秦皇岛光伏组件层压装备专家工作站获学校立项建设；获批3项校级博士启动基金，申报2</w:t>
      </w:r>
      <w:r>
        <w:rPr>
          <w:rFonts w:ascii="仿宋" w:hAnsi="仿宋" w:eastAsia="仿宋"/>
          <w:sz w:val="28"/>
          <w:szCs w:val="28"/>
        </w:rPr>
        <w:t>024</w:t>
      </w:r>
      <w:r>
        <w:rPr>
          <w:rFonts w:hint="eastAsia" w:ascii="仿宋" w:hAnsi="仿宋" w:eastAsia="仿宋"/>
          <w:sz w:val="28"/>
          <w:szCs w:val="28"/>
        </w:rPr>
        <w:t>年博士基金1项。</w:t>
      </w:r>
    </w:p>
    <w:p>
      <w:pPr>
        <w:pStyle w:val="4"/>
        <w:adjustRightInd w:val="0"/>
        <w:snapToGrid w:val="0"/>
        <w:spacing w:after="0" w:line="300" w:lineRule="auto"/>
        <w:ind w:left="0" w:leftChars="0" w:firstLine="42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）校企合作与社会服务方面</w:t>
      </w:r>
    </w:p>
    <w:p>
      <w:pPr>
        <w:pStyle w:val="4"/>
        <w:adjustRightInd w:val="0"/>
        <w:snapToGrid w:val="0"/>
        <w:spacing w:after="0" w:line="300" w:lineRule="auto"/>
        <w:ind w:left="0" w:leftChars="0" w:firstLine="420"/>
        <w:rPr>
          <w:rFonts w:ascii="仿宋" w:hAnsi="仿宋" w:eastAsia="仿宋"/>
          <w:sz w:val="28"/>
          <w:szCs w:val="28"/>
        </w:rPr>
      </w:pPr>
      <w:r>
        <w:rPr>
          <w:rFonts w:hint="eastAsia" w:ascii="仿宋" w:hAnsi="仿宋" w:eastAsia="仿宋"/>
          <w:sz w:val="28"/>
          <w:szCs w:val="28"/>
        </w:rPr>
        <w:t>2023年13名省级特派员完成特派服务，完成2</w:t>
      </w:r>
      <w:r>
        <w:rPr>
          <w:rFonts w:ascii="仿宋" w:hAnsi="仿宋" w:eastAsia="仿宋"/>
          <w:sz w:val="28"/>
          <w:szCs w:val="28"/>
        </w:rPr>
        <w:t>024</w:t>
      </w:r>
      <w:r>
        <w:rPr>
          <w:rFonts w:hint="eastAsia" w:ascii="仿宋" w:hAnsi="仿宋" w:eastAsia="仿宋"/>
          <w:sz w:val="28"/>
          <w:szCs w:val="28"/>
        </w:rPr>
        <w:t>年省级特派员派出1</w:t>
      </w:r>
      <w:r>
        <w:rPr>
          <w:rFonts w:ascii="仿宋" w:hAnsi="仿宋" w:eastAsia="仿宋"/>
          <w:sz w:val="28"/>
          <w:szCs w:val="28"/>
        </w:rPr>
        <w:t>1</w:t>
      </w:r>
      <w:r>
        <w:rPr>
          <w:rFonts w:hint="eastAsia" w:ascii="仿宋" w:hAnsi="仿宋" w:eastAsia="仿宋"/>
          <w:sz w:val="28"/>
          <w:szCs w:val="28"/>
        </w:rPr>
        <w:t>名；“BIPV组件封装关键技术穿心及产业化应用”获河北省科学技术成果证书，并获河北省产学研合作促进会创新成果一等奖；机电工程学院与鹏鼎控股秦皇岛园区共同启动2023年鹏英专班计划，同时由机电工程学院发起，与臻鼎科技旗下秦皇岛园区之鹏鼎科技宏启胜精密电子（秦皇岛）有限公司和礼鼎半导体科技秦皇岛有限公司签订校级”校企共建教学实习基地框架协议，由此</w:t>
      </w:r>
      <w:r>
        <w:rPr>
          <w:rFonts w:ascii="仿宋" w:hAnsi="仿宋" w:eastAsia="仿宋"/>
          <w:sz w:val="28"/>
          <w:szCs w:val="28"/>
        </w:rPr>
        <w:t>2022</w:t>
      </w:r>
      <w:r>
        <w:rPr>
          <w:rFonts w:hint="eastAsia" w:ascii="仿宋" w:hAnsi="仿宋" w:eastAsia="仿宋"/>
          <w:sz w:val="28"/>
          <w:szCs w:val="28"/>
        </w:rPr>
        <w:t>年全部投产的全球技术先进的集成电路载板企业礼鼎半导体科技秦皇岛有限公司作为臻鼎科技旗下秦皇岛园区之一部成为鹏英专班合作办学组成部分；“</w:t>
      </w:r>
      <w:r>
        <w:rPr>
          <w:rFonts w:ascii="仿宋" w:hAnsi="仿宋" w:eastAsia="仿宋"/>
          <w:sz w:val="28"/>
          <w:szCs w:val="28"/>
        </w:rPr>
        <w:t>气吸式板栗收集捡拾机</w:t>
      </w:r>
      <w:r>
        <w:rPr>
          <w:rFonts w:hint="eastAsia" w:ascii="仿宋" w:hAnsi="仿宋" w:eastAsia="仿宋"/>
          <w:sz w:val="28"/>
          <w:szCs w:val="28"/>
        </w:rPr>
        <w:t>”发明专利转让企业，转让费20万元。</w:t>
      </w:r>
    </w:p>
    <w:p>
      <w:pPr>
        <w:pStyle w:val="4"/>
        <w:adjustRightInd w:val="0"/>
        <w:snapToGrid w:val="0"/>
        <w:spacing w:after="0" w:line="300" w:lineRule="auto"/>
        <w:ind w:left="0" w:leftChars="0" w:firstLine="420"/>
        <w:rPr>
          <w:rFonts w:hint="eastAsia" w:ascii="仿宋" w:hAnsi="仿宋" w:eastAsia="仿宋"/>
          <w:sz w:val="28"/>
          <w:szCs w:val="28"/>
        </w:rPr>
      </w:pPr>
      <w:r>
        <w:rPr>
          <w:rFonts w:hint="eastAsia" w:ascii="仿宋" w:hAnsi="仿宋" w:eastAsia="仿宋"/>
          <w:sz w:val="28"/>
          <w:szCs w:val="28"/>
        </w:rPr>
        <w:t>4）继续教育方面</w:t>
      </w:r>
    </w:p>
    <w:p>
      <w:pPr>
        <w:pStyle w:val="4"/>
        <w:adjustRightInd w:val="0"/>
        <w:snapToGrid w:val="0"/>
        <w:spacing w:after="0" w:line="300" w:lineRule="auto"/>
        <w:ind w:left="0" w:leftChars="0" w:firstLine="420"/>
        <w:rPr>
          <w:rFonts w:hint="eastAsia" w:ascii="仿宋" w:hAnsi="仿宋" w:eastAsia="仿宋"/>
          <w:sz w:val="28"/>
          <w:szCs w:val="28"/>
        </w:rPr>
      </w:pPr>
      <w:r>
        <w:rPr>
          <w:rFonts w:hint="eastAsia" w:ascii="仿宋" w:hAnsi="仿宋" w:eastAsia="仿宋"/>
          <w:sz w:val="28"/>
          <w:szCs w:val="28"/>
        </w:rPr>
        <w:t>完成2023年上半年电气工程及其自动化专业高起本、专接本和机械设计制造及其自动化专业高起本课程教学任务；完成2021级电气工程及其自动化专业专接本毕业论文和学位论文指导和评审答辩工作</w:t>
      </w:r>
    </w:p>
    <w:p>
      <w:pPr>
        <w:pStyle w:val="4"/>
        <w:adjustRightInd w:val="0"/>
        <w:snapToGrid w:val="0"/>
        <w:spacing w:after="0" w:line="300" w:lineRule="auto"/>
        <w:ind w:left="0" w:leftChars="0" w:firstLine="420"/>
        <w:rPr>
          <w:rFonts w:hint="eastAsia" w:ascii="仿宋" w:hAnsi="仿宋" w:eastAsia="仿宋"/>
          <w:b/>
          <w:sz w:val="28"/>
          <w:szCs w:val="28"/>
        </w:rPr>
      </w:pPr>
      <w:r>
        <w:rPr>
          <w:rFonts w:hint="eastAsia" w:ascii="仿宋" w:hAnsi="仿宋" w:eastAsia="仿宋"/>
          <w:b/>
          <w:sz w:val="28"/>
          <w:szCs w:val="28"/>
        </w:rPr>
        <w:t>三、学法守法、依法办事</w:t>
      </w:r>
    </w:p>
    <w:p>
      <w:pPr>
        <w:pStyle w:val="4"/>
        <w:adjustRightInd w:val="0"/>
        <w:snapToGrid w:val="0"/>
        <w:spacing w:after="0" w:line="300" w:lineRule="auto"/>
        <w:ind w:left="0" w:leftChars="0" w:firstLine="420"/>
        <w:rPr>
          <w:rFonts w:hint="eastAsia" w:ascii="仿宋" w:hAnsi="仿宋" w:eastAsia="仿宋"/>
          <w:sz w:val="28"/>
          <w:szCs w:val="28"/>
        </w:rPr>
      </w:pPr>
      <w:r>
        <w:rPr>
          <w:rFonts w:hint="eastAsia" w:ascii="仿宋" w:hAnsi="仿宋" w:eastAsia="仿宋"/>
          <w:sz w:val="28"/>
          <w:szCs w:val="28"/>
        </w:rPr>
        <w:t>坚持管理过程公平公正，研究生教育和成人教育经费专款专用，细化支出预算，尤其是绩效支出等，严格按照预算和学校（学院）相关规定支出，对整个过程进行核查，秘书经手、院长审批、书记审核，层层把关，不截留、不挪用。</w:t>
      </w:r>
    </w:p>
    <w:p>
      <w:pPr>
        <w:pStyle w:val="4"/>
        <w:adjustRightInd w:val="0"/>
        <w:snapToGrid w:val="0"/>
        <w:spacing w:after="0" w:line="300" w:lineRule="auto"/>
        <w:ind w:left="0" w:leftChars="0" w:firstLine="420"/>
        <w:rPr>
          <w:rFonts w:hint="eastAsia" w:ascii="仿宋" w:hAnsi="仿宋" w:eastAsia="仿宋"/>
          <w:sz w:val="28"/>
          <w:szCs w:val="28"/>
        </w:rPr>
      </w:pPr>
      <w:r>
        <w:rPr>
          <w:rFonts w:hint="eastAsia" w:ascii="仿宋" w:hAnsi="仿宋" w:eastAsia="仿宋"/>
          <w:sz w:val="28"/>
          <w:szCs w:val="28"/>
        </w:rPr>
        <w:t>金工实习耗材经费严格按照耗材预算支出，耗材由相关教学部提出计划，实践教学秘书依据学校有关规定进行定点采购和费用支出，由专人入库和出库管理，核查验收报账。</w:t>
      </w:r>
    </w:p>
    <w:p>
      <w:pPr>
        <w:pStyle w:val="4"/>
        <w:adjustRightInd w:val="0"/>
        <w:snapToGrid w:val="0"/>
        <w:spacing w:after="0" w:line="300" w:lineRule="auto"/>
        <w:ind w:left="0" w:leftChars="0" w:firstLine="420"/>
        <w:rPr>
          <w:rFonts w:hint="eastAsia" w:ascii="仿宋" w:hAnsi="仿宋" w:eastAsia="仿宋"/>
          <w:b/>
          <w:sz w:val="28"/>
          <w:szCs w:val="28"/>
        </w:rPr>
      </w:pPr>
      <w:r>
        <w:rPr>
          <w:rFonts w:hint="eastAsia" w:ascii="仿宋" w:hAnsi="仿宋" w:eastAsia="仿宋"/>
          <w:b/>
          <w:sz w:val="28"/>
          <w:szCs w:val="28"/>
        </w:rPr>
        <w:t>四、履行党风廉政建设责任，做到廉洁自律</w:t>
      </w:r>
    </w:p>
    <w:p>
      <w:pPr>
        <w:snapToGrid w:val="0"/>
        <w:spacing w:line="300" w:lineRule="auto"/>
        <w:ind w:firstLine="560" w:firstLineChars="200"/>
        <w:rPr>
          <w:rFonts w:hint="eastAsia" w:ascii="仿宋" w:hAnsi="仿宋" w:eastAsia="仿宋"/>
          <w:sz w:val="28"/>
          <w:szCs w:val="28"/>
        </w:rPr>
      </w:pPr>
      <w:r>
        <w:rPr>
          <w:rFonts w:hint="eastAsia" w:ascii="仿宋" w:hAnsi="仿宋" w:eastAsia="仿宋"/>
          <w:sz w:val="28"/>
          <w:szCs w:val="28"/>
        </w:rPr>
        <w:t>认真学习党风廉政建设有关规定和文件，工作过程廉洁自律，不谋私利。</w:t>
      </w:r>
    </w:p>
    <w:p>
      <w:pPr>
        <w:snapToGrid w:val="0"/>
        <w:spacing w:line="300" w:lineRule="auto"/>
        <w:ind w:firstLine="560" w:firstLineChars="200"/>
        <w:rPr>
          <w:rFonts w:hint="eastAsia" w:ascii="仿宋" w:hAnsi="仿宋" w:eastAsia="仿宋"/>
          <w:sz w:val="28"/>
          <w:szCs w:val="28"/>
        </w:rPr>
      </w:pPr>
      <w:r>
        <w:rPr>
          <w:rFonts w:hint="eastAsia" w:ascii="仿宋" w:hAnsi="仿宋" w:eastAsia="仿宋"/>
          <w:sz w:val="28"/>
          <w:szCs w:val="28"/>
        </w:rPr>
        <w:t>在研究生工作中，与学科秘书和研究生部相关领导协同管理，避免直接管理研究生，从而做到在各种评比评审中的公平公开公正。</w:t>
      </w:r>
    </w:p>
    <w:p>
      <w:pPr>
        <w:snapToGrid w:val="0"/>
        <w:spacing w:line="300" w:lineRule="auto"/>
        <w:ind w:firstLine="560" w:firstLineChars="200"/>
        <w:rPr>
          <w:rFonts w:hint="eastAsia" w:ascii="仿宋" w:hAnsi="仿宋" w:eastAsia="仿宋"/>
          <w:sz w:val="28"/>
          <w:szCs w:val="28"/>
        </w:rPr>
      </w:pPr>
      <w:r>
        <w:rPr>
          <w:rFonts w:hint="eastAsia" w:ascii="仿宋" w:hAnsi="仿宋" w:eastAsia="仿宋"/>
          <w:sz w:val="28"/>
          <w:szCs w:val="28"/>
        </w:rPr>
        <w:t>在成人教育工作教学任务安排中，与秘书协商，征求相关专业意见，公平择优选聘任课教师，按规定标准统一支付劳务费，接受机电学院和继续教育学院审核。</w:t>
      </w:r>
    </w:p>
    <w:p>
      <w:pPr>
        <w:snapToGrid w:val="0"/>
        <w:spacing w:line="300" w:lineRule="auto"/>
        <w:rPr>
          <w:rFonts w:hint="eastAsia" w:ascii="仿宋" w:hAnsi="仿宋" w:eastAsia="仿宋"/>
          <w:sz w:val="28"/>
          <w:szCs w:val="28"/>
        </w:rPr>
      </w:pPr>
    </w:p>
    <w:p>
      <w:pPr>
        <w:wordWrap w:val="0"/>
        <w:snapToGrid w:val="0"/>
        <w:spacing w:line="300" w:lineRule="auto"/>
        <w:ind w:firstLine="560" w:firstLineChars="200"/>
        <w:jc w:val="right"/>
        <w:rPr>
          <w:rFonts w:hint="eastAsia" w:ascii="仿宋" w:hAnsi="仿宋" w:eastAsia="仿宋"/>
          <w:sz w:val="28"/>
          <w:szCs w:val="28"/>
          <w:lang w:val="en-US" w:eastAsia="zh-CN"/>
        </w:rPr>
      </w:pP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val="en-US" w:eastAsia="zh-CN"/>
        </w:rPr>
        <w:t xml:space="preserve">2 </w:t>
      </w:r>
    </w:p>
    <w:p>
      <w:pPr>
        <w:wordWrap/>
        <w:snapToGrid w:val="0"/>
        <w:spacing w:line="300" w:lineRule="auto"/>
        <w:ind w:firstLine="560" w:firstLineChars="200"/>
        <w:jc w:val="right"/>
        <w:rPr>
          <w:rFonts w:hint="eastAsia" w:ascii="仿宋" w:hAnsi="仿宋" w:eastAsia="仿宋"/>
          <w:sz w:val="28"/>
          <w:szCs w:val="28"/>
          <w:lang w:val="en-US" w:eastAsia="zh-CN"/>
        </w:rPr>
      </w:pPr>
    </w:p>
    <w:p>
      <w:pPr>
        <w:pStyle w:val="5"/>
        <w:spacing w:line="36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rPr>
        <w:t>年个人述学述职述廉述法报告</w:t>
      </w:r>
    </w:p>
    <w:p>
      <w:pPr>
        <w:spacing w:after="156" w:afterLines="50" w:line="400" w:lineRule="exact"/>
        <w:jc w:val="center"/>
        <w:rPr>
          <w:rFonts w:hint="eastAsia" w:ascii="仿宋_GB2312" w:hAnsi="宋体" w:eastAsia="仿宋_GB2312" w:cs="Tahoma"/>
          <w:color w:val="000000"/>
          <w:sz w:val="28"/>
          <w:szCs w:val="28"/>
        </w:rPr>
      </w:pPr>
      <w:r>
        <w:rPr>
          <w:rFonts w:hint="eastAsia" w:ascii="仿宋_GB2312" w:hAnsi="宋体" w:eastAsia="仿宋_GB2312" w:cs="Tahoma"/>
          <w:color w:val="000000"/>
          <w:sz w:val="28"/>
          <w:szCs w:val="28"/>
        </w:rPr>
        <w:t>机电工程学院 邓春岩</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过去的一年中，在</w:t>
      </w:r>
      <w:r>
        <w:rPr>
          <w:rFonts w:hint="eastAsia" w:ascii="仿宋_GB2312" w:hAnsi="仿宋_GB2312" w:eastAsia="仿宋_GB2312" w:cs="仿宋_GB2312"/>
          <w:color w:val="000000"/>
          <w:sz w:val="32"/>
          <w:szCs w:val="32"/>
          <w:lang w:val="en-US" w:eastAsia="zh-CN"/>
        </w:rPr>
        <w:t>学校和</w:t>
      </w:r>
      <w:r>
        <w:rPr>
          <w:rFonts w:hint="eastAsia" w:ascii="仿宋_GB2312" w:hAnsi="仿宋_GB2312" w:eastAsia="仿宋_GB2312" w:cs="仿宋_GB2312"/>
          <w:color w:val="000000"/>
          <w:sz w:val="32"/>
          <w:szCs w:val="32"/>
        </w:rPr>
        <w:t>学院党委和行政领导下，在同志们的大力支持</w:t>
      </w:r>
      <w:r>
        <w:rPr>
          <w:rFonts w:hint="eastAsia" w:ascii="仿宋_GB2312" w:hAnsi="仿宋_GB2312" w:eastAsia="仿宋_GB2312" w:cs="仿宋_GB2312"/>
          <w:color w:val="000000"/>
          <w:sz w:val="32"/>
          <w:szCs w:val="32"/>
          <w:lang w:val="en-US" w:eastAsia="zh-CN"/>
        </w:rPr>
        <w:t>帮助</w:t>
      </w:r>
      <w:r>
        <w:rPr>
          <w:rFonts w:hint="eastAsia" w:ascii="仿宋_GB2312" w:hAnsi="仿宋_GB2312" w:eastAsia="仿宋_GB2312" w:cs="仿宋_GB2312"/>
          <w:color w:val="000000"/>
          <w:sz w:val="32"/>
          <w:szCs w:val="32"/>
        </w:rPr>
        <w:t>下，</w:t>
      </w:r>
      <w:r>
        <w:rPr>
          <w:rFonts w:hint="eastAsia" w:ascii="仿宋_GB2312" w:hAnsi="仿宋_GB2312" w:eastAsia="仿宋_GB2312" w:cs="仿宋_GB2312"/>
          <w:color w:val="000000"/>
          <w:sz w:val="32"/>
          <w:szCs w:val="32"/>
          <w:lang w:val="en-US" w:eastAsia="zh-CN"/>
        </w:rPr>
        <w:t>牢记初心使命，强化履职担当，和班子成员相互配合，</w:t>
      </w:r>
      <w:r>
        <w:rPr>
          <w:rFonts w:hint="eastAsia" w:ascii="仿宋_GB2312" w:hAnsi="仿宋_GB2312" w:eastAsia="仿宋_GB2312" w:cs="仿宋_GB2312"/>
          <w:color w:val="000000"/>
          <w:sz w:val="32"/>
          <w:szCs w:val="32"/>
        </w:rPr>
        <w:t>较好地完成了年度工作任务，</w:t>
      </w:r>
      <w:r>
        <w:rPr>
          <w:rFonts w:hint="eastAsia" w:ascii="仿宋_GB2312" w:hAnsi="仿宋_GB2312" w:eastAsia="仿宋_GB2312" w:cs="仿宋_GB2312"/>
          <w:color w:val="000000"/>
          <w:sz w:val="32"/>
          <w:szCs w:val="32"/>
          <w:lang w:val="en-US" w:eastAsia="zh-CN"/>
        </w:rPr>
        <w:t>现将个人的</w:t>
      </w:r>
      <w:r>
        <w:rPr>
          <w:rFonts w:hint="eastAsia" w:ascii="仿宋_GB2312" w:hAnsi="仿宋_GB2312" w:eastAsia="仿宋_GB2312" w:cs="仿宋_GB2312"/>
          <w:color w:val="000000"/>
          <w:sz w:val="32"/>
          <w:szCs w:val="32"/>
        </w:rPr>
        <w:t>思想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工作</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学习、</w:t>
      </w:r>
      <w:r>
        <w:rPr>
          <w:rFonts w:hint="eastAsia" w:ascii="仿宋_GB2312" w:hAnsi="仿宋_GB2312" w:eastAsia="仿宋_GB2312" w:cs="仿宋_GB2312"/>
          <w:color w:val="000000"/>
          <w:sz w:val="32"/>
          <w:szCs w:val="32"/>
        </w:rPr>
        <w:t>廉洁、守法等方面</w:t>
      </w:r>
      <w:r>
        <w:rPr>
          <w:rFonts w:hint="eastAsia" w:ascii="仿宋_GB2312" w:hAnsi="仿宋_GB2312" w:eastAsia="仿宋_GB2312" w:cs="仿宋_GB2312"/>
          <w:color w:val="000000"/>
          <w:sz w:val="32"/>
          <w:szCs w:val="32"/>
          <w:lang w:val="en-US" w:eastAsia="zh-CN"/>
        </w:rPr>
        <w:t>情况</w:t>
      </w:r>
      <w:r>
        <w:rPr>
          <w:rFonts w:hint="eastAsia" w:ascii="仿宋_GB2312" w:hAnsi="仿宋_GB2312" w:eastAsia="仿宋_GB2312" w:cs="仿宋_GB2312"/>
          <w:color w:val="000000"/>
          <w:sz w:val="32"/>
          <w:szCs w:val="32"/>
        </w:rPr>
        <w:t>简要报告如下：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一、强化学习，强化大局意识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学校和学院党委的布置安排，紧紧围绕学习贯彻习近平新时代中国特色社会主义思想主题，以学铸魂、以学增智、以学正风、以学促干，注重学用结合，融会贯通，努力把理论学习成果转化为谋划我院工作的正确思路和具体举措，努力做到把实验室管理、实践教学管理、教学督导等工作，融入到我院的中心工作中，以互促互融为目标，不断夯实实践教学的基础，运用科学理论对实践教学问题进行深入思考，从理论和实践的结合上做出正确的判断，强化大局意识，坚定不移推动教学改革，努力做到运用科学理论研究解决新形势下实践教学工作面临的新情况、新问题，深入进行分析和总结，积极探索有效实践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二、增强“四个意识”、强化使命担当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本年度</w:t>
      </w:r>
      <w:r>
        <w:rPr>
          <w:rFonts w:hint="eastAsia" w:ascii="仿宋_GB2312" w:hAnsi="仿宋_GB2312" w:eastAsia="仿宋_GB2312" w:cs="仿宋_GB2312"/>
          <w:sz w:val="32"/>
          <w:szCs w:val="32"/>
        </w:rPr>
        <w:t>主要负责部分实验室管理、部分实践教学、教学督导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技能培训</w:t>
      </w:r>
      <w:r>
        <w:rPr>
          <w:rFonts w:hint="eastAsia" w:ascii="仿宋_GB2312" w:hAnsi="仿宋_GB2312" w:eastAsia="仿宋_GB2312" w:cs="仿宋_GB2312"/>
          <w:sz w:val="32"/>
          <w:szCs w:val="32"/>
        </w:rPr>
        <w:t>等工作。</w:t>
      </w:r>
      <w:r>
        <w:rPr>
          <w:rFonts w:hint="eastAsia" w:ascii="仿宋_GB2312" w:hAnsi="仿宋_GB2312" w:eastAsia="仿宋_GB2312" w:cs="仿宋_GB2312"/>
          <w:sz w:val="32"/>
          <w:szCs w:val="32"/>
          <w:lang w:val="en-US" w:eastAsia="zh-CN"/>
        </w:rPr>
        <w:t>工作中</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val="en-US" w:eastAsia="zh-CN"/>
        </w:rPr>
        <w:t>着</w:t>
      </w:r>
      <w:r>
        <w:rPr>
          <w:rFonts w:hint="eastAsia" w:ascii="仿宋_GB2312" w:hAnsi="仿宋_GB2312" w:eastAsia="仿宋_GB2312" w:cs="仿宋_GB2312"/>
          <w:sz w:val="32"/>
          <w:szCs w:val="32"/>
        </w:rPr>
        <w:t>学校、学院</w:t>
      </w:r>
      <w:r>
        <w:rPr>
          <w:rFonts w:hint="eastAsia" w:ascii="仿宋_GB2312" w:hAnsi="仿宋_GB2312" w:eastAsia="仿宋_GB2312" w:cs="仿宋_GB2312"/>
          <w:sz w:val="32"/>
          <w:szCs w:val="32"/>
          <w:lang w:val="en-US" w:eastAsia="zh-CN"/>
        </w:rPr>
        <w:t>的安排和部署</w:t>
      </w:r>
      <w:r>
        <w:rPr>
          <w:rFonts w:hint="eastAsia" w:ascii="仿宋_GB2312" w:hAnsi="仿宋_GB2312" w:eastAsia="仿宋_GB2312" w:cs="仿宋_GB2312"/>
          <w:sz w:val="32"/>
          <w:szCs w:val="32"/>
        </w:rPr>
        <w:t>开展相关工作，完成实验室管理、实践教学安排及教学督导的各项工作的顺利进行，没有发生任何事故。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验室管理方面：继续强化实验室管理人员专职化，强化服务管理职责，强化安全管理，强化计划管理；对开发区实验大楼设备购置、设备布置以及现有设备的调配进行系统地梳理，对购置设备的验收、安装调试等工作持续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践教学方面：在实验实习消耗品的购置上，继续严格执行实验室主任组织申报、定点采购入库、专人管理出库的流程。保证教学计划的有序整体推进；对毕业设计题目的申报与审核加大审核力度，进一步提升了毕业设计与专业的匹配率，对各专业的毕设专项培训进行了安排和布置，逐步推进适应网络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教学督导方面：督导组按学校教师发展中心的要求和安排，有计划、有步骤地开展线上督导工作，从学期初的开学巡视、日常巡课、师生座谈、期中检查、期末巡考等，对发现的问题及时反馈处理，发挥了相互沟通、检查和督促作用，促进我院教学质量的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4.技能培训方面：配合学校技能鉴定所，开展了维修电工技能工种的发动与报名工作，实现培训与鉴定148人。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牢记宗旨，严格廉洁自律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一年中</w:t>
      </w:r>
      <w:r>
        <w:rPr>
          <w:rFonts w:hint="eastAsia" w:ascii="仿宋_GB2312" w:hAnsi="仿宋_GB2312" w:eastAsia="仿宋_GB2312" w:cs="仿宋_GB2312"/>
          <w:sz w:val="32"/>
          <w:szCs w:val="32"/>
        </w:rPr>
        <w:t>严格执行领导干部自律的各项具体规定，</w:t>
      </w:r>
      <w:r>
        <w:rPr>
          <w:rFonts w:hint="eastAsia" w:ascii="仿宋_GB2312" w:hAnsi="仿宋_GB2312" w:eastAsia="仿宋_GB2312" w:cs="仿宋_GB2312"/>
          <w:sz w:val="32"/>
          <w:szCs w:val="32"/>
          <w:lang w:val="en-US" w:eastAsia="zh-CN"/>
        </w:rPr>
        <w:t>在思想上筑起党风廉政建设防线和思想道德防线。在实际工作中，重视个人的廉政建设，始终把它放在重要位置，时常查摆自己在个人思想觉悟、工作作风、落实党委主体责任和“一岗双责”等廉洁自律上存在的问题和不足，对容易发生腐败的重点领域、关键环节加强制度建设，强化流程管理，没有发生违纪违法和腐败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9" w:firstLineChars="228"/>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四、努力学法、守法、用法，增强能力本领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9" w:firstLineChars="228"/>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带头</w:t>
      </w:r>
      <w:r>
        <w:rPr>
          <w:rFonts w:hint="eastAsia" w:ascii="仿宋_GB2312" w:hAnsi="仿宋_GB2312" w:eastAsia="仿宋_GB2312" w:cs="仿宋_GB2312"/>
          <w:sz w:val="32"/>
          <w:szCs w:val="32"/>
        </w:rPr>
        <w:t>学法、守法、用法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领导干部必须以身作则，才能推动教师、学生增强法治意识，强化学法知法、依法办事，遵章守纪的自觉性，才能</w:t>
      </w:r>
      <w:r>
        <w:rPr>
          <w:rFonts w:hint="eastAsia" w:ascii="仿宋_GB2312" w:hAnsi="仿宋_GB2312" w:eastAsia="仿宋_GB2312" w:cs="仿宋_GB2312"/>
          <w:sz w:val="32"/>
          <w:szCs w:val="32"/>
        </w:rPr>
        <w:t>坚定理想信念,把党的教育方针贯彻到底，</w:t>
      </w:r>
      <w:r>
        <w:rPr>
          <w:rFonts w:hint="eastAsia" w:ascii="仿宋_GB2312" w:hAnsi="仿宋_GB2312" w:eastAsia="仿宋_GB2312" w:cs="仿宋_GB2312"/>
          <w:sz w:val="32"/>
          <w:szCs w:val="32"/>
          <w:lang w:val="en-US" w:eastAsia="zh-CN"/>
        </w:rPr>
        <w:t>才能实现</w:t>
      </w:r>
      <w:r>
        <w:rPr>
          <w:rFonts w:hint="eastAsia" w:ascii="仿宋_GB2312" w:hAnsi="仿宋_GB2312" w:eastAsia="仿宋_GB2312" w:cs="仿宋_GB2312"/>
          <w:sz w:val="32"/>
          <w:szCs w:val="32"/>
        </w:rPr>
        <w:t>言传身教，率先垂范，把党的群众路线贯彻到教育教学全部活动之中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领导干部必须</w:t>
      </w:r>
      <w:r>
        <w:rPr>
          <w:rFonts w:hint="eastAsia" w:ascii="仿宋_GB2312" w:hAnsi="仿宋_GB2312" w:eastAsia="仿宋_GB2312" w:cs="仿宋_GB2312"/>
          <w:sz w:val="32"/>
          <w:szCs w:val="32"/>
        </w:rPr>
        <w:t>自觉坚持和宣传社会主义核心价值体系，把实现“两个一百年”奋斗目标和共产主义远大理想、中国特色社会主义共同理想，融入到教育教学工作之中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端正工作态度，改进工作作风，干实事、做真事，自觉做到学法、尊法、守法、用法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一年来，虽然取得了一定成绩，但还存在着一些差距和不足，有待在今后工作中</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改进、完善和提升。</w:t>
      </w:r>
    </w:p>
    <w:p>
      <w:pPr>
        <w:spacing w:line="400" w:lineRule="exact"/>
        <w:ind w:firstLine="560" w:firstLineChars="200"/>
        <w:rPr>
          <w:rFonts w:hint="eastAsia" w:ascii="仿宋_GB2312" w:eastAsia="仿宋_GB2312"/>
          <w:sz w:val="28"/>
          <w:szCs w:val="28"/>
        </w:rPr>
      </w:pPr>
    </w:p>
    <w:p>
      <w:pPr>
        <w:spacing w:line="400" w:lineRule="exact"/>
        <w:ind w:firstLine="560" w:firstLineChars="200"/>
        <w:rPr>
          <w:rFonts w:hint="eastAsia" w:ascii="仿宋_GB2312" w:eastAsia="仿宋_GB2312"/>
          <w:sz w:val="28"/>
          <w:szCs w:val="28"/>
        </w:rPr>
      </w:pPr>
    </w:p>
    <w:p>
      <w:pPr>
        <w:spacing w:line="400" w:lineRule="exact"/>
        <w:ind w:firstLine="560" w:firstLineChars="200"/>
        <w:rPr>
          <w:rFonts w:hint="eastAsia" w:ascii="仿宋_GB2312" w:eastAsia="仿宋_GB2312"/>
          <w:sz w:val="28"/>
          <w:szCs w:val="28"/>
          <w:lang w:eastAsia="zh-CN"/>
        </w:rPr>
      </w:pPr>
    </w:p>
    <w:p>
      <w:pPr>
        <w:wordWrap/>
        <w:snapToGrid w:val="0"/>
        <w:spacing w:line="300" w:lineRule="auto"/>
        <w:jc w:val="both"/>
        <w:rPr>
          <w:rFonts w:hint="default" w:ascii="仿宋" w:hAnsi="仿宋" w:eastAsia="仿宋"/>
          <w:sz w:val="28"/>
          <w:szCs w:val="28"/>
          <w:lang w:val="en-US" w:eastAsia="zh-CN"/>
        </w:rPr>
      </w:pPr>
    </w:p>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right;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WbhmRNgIAAGAEAAAOAAAAZHJzL2Uyb0RvYy54bWytVEtu2zAQ3Rfo&#10;HQjua9lJnASC5cCN4aKA0QRwi65pirIE8AeStuQeoL1BV91033P5HH3UxynSLrLohh7OjN7MezP0&#10;7K5RkhyE85XRGZ2MxpQIzU1e6V1GP31cvbmlxAemcyaNFhk9Ck/v5q9fzWqbigtTGpkLRwCifVrb&#10;jJYh2DRJPC+FYn5krNAIFsYpFnB1uyR3rAa6ksnFeHyd1Mbl1hkuvId32QVpj+heAmiKouJiafhe&#10;CR06VCckC6Dky8p6Om+7LQrBw0NReBGIzCiYhvZEEdjbeCbzGUt3jtmy4n0L7CUtPOOkWKVR9Ay1&#10;ZIGRvav+glIVd8abIoy4UUlHpFUELCbjZ9psSmZFywVSe3sW3f8/WP7h8OhIlWMTKNFMYeCn799O&#10;P36dfn4lkyhPbX2KrI1FXmjemiam9n4PZ2TdFE7FX/AhiEPc41lc0QTC4Zze3NxOKeGITC4nV1fT&#10;CJI8fWudD++EUSQaGXUYXasoO6x96FKHlFhKm1UlJfwslZrUGb2+nI7bD84RgEsdE0S7CD1M5NP1&#10;Ha3QbJuezNbkR3B0plsSb/mqQitr5sMjc9gK0MK7CQ84CmlQ0vQWJaVxX/7lj/kYFqKU1NiyjGo8&#10;Kkrke40hxoUcDDcY28HQe3VvsLYYDHppTXzgghzMwhn1GY9pEWsgxDRHpYyGwbwP3abjMXKxWLRJ&#10;WDvLwlpvLI/QUR5vF/sAOVuVoyidEphOvGDx2jn1jyRu9p/3Nuvpj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CWbhmRNgIAAGAEAAAOAAAAAAAAAAEAIAAAACA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ZWY0ZDIyZTUwNjNiY2FkZjIzMjNjZTA3OWUxNDkifQ=="/>
  </w:docVars>
  <w:rsids>
    <w:rsidRoot w:val="7B4D7B8B"/>
    <w:rsid w:val="4365082C"/>
    <w:rsid w:val="7B4D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Body Text Indent 3"/>
    <w:basedOn w:val="1"/>
    <w:autoRedefine/>
    <w:qFormat/>
    <w:uiPriority w:val="0"/>
    <w:pPr>
      <w:spacing w:after="120"/>
      <w:ind w:left="420" w:leftChars="200"/>
    </w:pPr>
    <w:rPr>
      <w:sz w:val="16"/>
      <w:szCs w:val="16"/>
    </w:rPr>
  </w:style>
  <w:style w:type="paragraph" w:styleId="5">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8">
    <w:name w:val="标题 2 字符"/>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2024-03-04T00:49:00Z</dcterms:created>
  <dc:creator>　　　</dc:creator>
  <cp:lastModifiedBy>　　　</cp:lastModifiedBy>
  <dcterms:modified xsi:type="dcterms:W3CDTF">2024-03-04T06:06:43Z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917FCE72D1A84E22BA79AFB618C1D11A_11</vt:lpwstr>
  </property>
</Properties>
</file>