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8A2D" w14:textId="77777777" w:rsidR="003F20BE" w:rsidRDefault="003D7E36">
      <w:pPr>
        <w:tabs>
          <w:tab w:val="left" w:pos="142"/>
          <w:tab w:val="left" w:pos="3990"/>
        </w:tabs>
        <w:ind w:right="-1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9573E7F" wp14:editId="43053C84">
            <wp:simplePos x="0" y="0"/>
            <wp:positionH relativeFrom="column">
              <wp:posOffset>5563235</wp:posOffset>
            </wp:positionH>
            <wp:positionV relativeFrom="paragraph">
              <wp:posOffset>0</wp:posOffset>
            </wp:positionV>
            <wp:extent cx="696595" cy="684530"/>
            <wp:effectExtent l="0" t="0" r="8255" b="1270"/>
            <wp:wrapThrough wrapText="bothSides">
              <wp:wrapPolygon edited="0">
                <wp:start x="0" y="0"/>
                <wp:lineTo x="0" y="21039"/>
                <wp:lineTo x="21265" y="21039"/>
                <wp:lineTo x="21265" y="0"/>
                <wp:lineTo x="0" y="0"/>
              </wp:wrapPolygon>
            </wp:wrapThrough>
            <wp:docPr id="4" name="图片 4" descr="C:\Users\ADMINI~1\AppData\Local\Temp\1630564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163056415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sz w:val="30"/>
          <w:szCs w:val="30"/>
        </w:rPr>
        <w:t xml:space="preserve">          </w:t>
      </w:r>
      <w:r>
        <w:rPr>
          <w:rFonts w:ascii="微软雅黑" w:eastAsia="微软雅黑" w:hAnsi="微软雅黑" w:hint="eastAsia"/>
          <w:b/>
          <w:sz w:val="30"/>
          <w:szCs w:val="30"/>
        </w:rPr>
        <w:t>“有你</w:t>
      </w:r>
      <w:r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/>
          <w:sz w:val="30"/>
          <w:szCs w:val="30"/>
        </w:rPr>
        <w:t>更得力！”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/>
          <w:b/>
          <w:sz w:val="30"/>
          <w:szCs w:val="30"/>
        </w:rPr>
        <w:t xml:space="preserve">          </w:t>
      </w:r>
    </w:p>
    <w:p w14:paraId="3AA2AC1A" w14:textId="77777777" w:rsidR="003F20BE" w:rsidRDefault="003D7E36">
      <w:pPr>
        <w:tabs>
          <w:tab w:val="left" w:pos="142"/>
        </w:tabs>
        <w:ind w:right="-1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EF7E80" wp14:editId="10D4D995">
            <wp:simplePos x="0" y="0"/>
            <wp:positionH relativeFrom="margin">
              <wp:posOffset>53340</wp:posOffset>
            </wp:positionH>
            <wp:positionV relativeFrom="paragraph">
              <wp:posOffset>822325</wp:posOffset>
            </wp:positionV>
            <wp:extent cx="6299835" cy="2346960"/>
            <wp:effectExtent l="0" t="0" r="57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sz w:val="30"/>
          <w:szCs w:val="30"/>
        </w:rPr>
        <w:t xml:space="preserve">          </w:t>
      </w:r>
      <w:r>
        <w:rPr>
          <w:rFonts w:ascii="微软雅黑" w:eastAsia="微软雅黑" w:hAnsi="微软雅黑" w:hint="eastAsia"/>
          <w:b/>
          <w:sz w:val="30"/>
          <w:szCs w:val="30"/>
        </w:rPr>
        <w:t>得力集团</w:t>
      </w:r>
      <w:r>
        <w:rPr>
          <w:rFonts w:ascii="微软雅黑" w:eastAsia="微软雅黑" w:hAnsi="微软雅黑" w:hint="eastAsia"/>
          <w:b/>
          <w:sz w:val="30"/>
          <w:szCs w:val="30"/>
        </w:rPr>
        <w:t>20</w:t>
      </w:r>
      <w:r>
        <w:rPr>
          <w:rFonts w:ascii="微软雅黑" w:eastAsia="微软雅黑" w:hAnsi="微软雅黑"/>
          <w:b/>
          <w:sz w:val="30"/>
          <w:szCs w:val="30"/>
        </w:rPr>
        <w:t>22</w:t>
      </w:r>
      <w:r>
        <w:rPr>
          <w:rFonts w:ascii="微软雅黑" w:eastAsia="微软雅黑" w:hAnsi="微软雅黑" w:hint="eastAsia"/>
          <w:b/>
          <w:sz w:val="30"/>
          <w:szCs w:val="30"/>
        </w:rPr>
        <w:t>届校园招聘</w:t>
      </w:r>
    </w:p>
    <w:p w14:paraId="0DB12D6D" w14:textId="77777777" w:rsidR="003F20BE" w:rsidRDefault="003D7E36">
      <w:pPr>
        <w:tabs>
          <w:tab w:val="left" w:pos="142"/>
        </w:tabs>
        <w:ind w:right="-1"/>
        <w:jc w:val="center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（华北区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QQ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群：</w:t>
      </w:r>
      <w:r>
        <w:rPr>
          <w:rFonts w:ascii="微软雅黑" w:eastAsia="微软雅黑" w:hAnsi="微软雅黑"/>
          <w:b/>
          <w:color w:val="FF0000"/>
          <w:sz w:val="24"/>
          <w:szCs w:val="24"/>
        </w:rPr>
        <w:t>776332073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）</w:t>
      </w:r>
    </w:p>
    <w:p w14:paraId="6128691D" w14:textId="77777777" w:rsidR="003F20BE" w:rsidRDefault="003F20BE">
      <w:pPr>
        <w:tabs>
          <w:tab w:val="left" w:pos="142"/>
        </w:tabs>
        <w:ind w:right="-1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6655786A" w14:textId="77777777" w:rsidR="003F20BE" w:rsidRDefault="003D7E36">
      <w:pPr>
        <w:tabs>
          <w:tab w:val="left" w:pos="142"/>
        </w:tabs>
        <w:spacing w:line="44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 xml:space="preserve">   </w:t>
      </w:r>
      <w:r>
        <w:rPr>
          <w:rFonts w:ascii="微软雅黑" w:eastAsia="微软雅黑" w:hAnsi="微软雅黑" w:hint="eastAsia"/>
          <w:sz w:val="20"/>
          <w:szCs w:val="20"/>
        </w:rPr>
        <w:t>得力集团有限公司（以下简称得力）创建于</w:t>
      </w:r>
      <w:r>
        <w:rPr>
          <w:rFonts w:ascii="微软雅黑" w:eastAsia="微软雅黑" w:hAnsi="微软雅黑" w:hint="eastAsia"/>
          <w:sz w:val="20"/>
          <w:szCs w:val="20"/>
        </w:rPr>
        <w:t>198</w:t>
      </w:r>
      <w:r>
        <w:rPr>
          <w:rFonts w:ascii="微软雅黑" w:eastAsia="微软雅黑" w:hAnsi="微软雅黑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年，总部坐落于浙江省宁海县得力工业园，目前在职员工一万余名，是中国最大的办公与学习用品产业集团，多工作场景整体解决方案的领导者。</w:t>
      </w:r>
    </w:p>
    <w:p w14:paraId="77F97683" w14:textId="77777777" w:rsidR="003F20BE" w:rsidRDefault="003D7E36">
      <w:pPr>
        <w:tabs>
          <w:tab w:val="left" w:pos="142"/>
        </w:tabs>
        <w:spacing w:line="44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 xml:space="preserve">    </w:t>
      </w:r>
      <w:r>
        <w:rPr>
          <w:rFonts w:ascii="微软雅黑" w:eastAsia="微软雅黑" w:hAnsi="微软雅黑" w:hint="eastAsia"/>
          <w:sz w:val="20"/>
          <w:szCs w:val="20"/>
        </w:rPr>
        <w:t>得力产业领域已从办公和学生用品扩展至办公设备、打印设备、金融机具、安防监控与视频会议系统。丰富而完整的产品集群，全方位的满足了企业级用户一站式整体采购的消费需求，也给更多的个人消费提供了多样化与个性化的产品选择。</w:t>
      </w:r>
    </w:p>
    <w:p w14:paraId="38447108" w14:textId="77777777" w:rsidR="003F20BE" w:rsidRDefault="003D7E36">
      <w:pPr>
        <w:tabs>
          <w:tab w:val="left" w:pos="142"/>
        </w:tabs>
        <w:spacing w:line="440" w:lineRule="exact"/>
        <w:ind w:firstLine="42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得力集研发、设计、生产和销售于一体，五大制造基地分布在宁波、余姚、宁海。为全面拥抱“中国制造</w:t>
      </w:r>
      <w:r>
        <w:rPr>
          <w:rFonts w:ascii="微软雅黑" w:eastAsia="微软雅黑" w:hAnsi="微软雅黑" w:hint="eastAsia"/>
          <w:sz w:val="20"/>
          <w:szCs w:val="20"/>
        </w:rPr>
        <w:t>2025</w:t>
      </w:r>
      <w:r>
        <w:rPr>
          <w:rFonts w:ascii="微软雅黑" w:eastAsia="微软雅黑" w:hAnsi="微软雅黑" w:hint="eastAsia"/>
          <w:sz w:val="20"/>
          <w:szCs w:val="20"/>
        </w:rPr>
        <w:t>”，得力全力打造国际水准的“智能工厂”，并构建了</w:t>
      </w:r>
      <w:r>
        <w:rPr>
          <w:rFonts w:ascii="微软雅黑" w:eastAsia="微软雅黑" w:hAnsi="微软雅黑" w:hint="eastAsia"/>
          <w:sz w:val="20"/>
          <w:szCs w:val="20"/>
        </w:rPr>
        <w:t>600</w:t>
      </w:r>
      <w:r>
        <w:rPr>
          <w:rFonts w:ascii="微软雅黑" w:eastAsia="微软雅黑" w:hAnsi="微软雅黑" w:hint="eastAsia"/>
          <w:sz w:val="20"/>
          <w:szCs w:val="20"/>
        </w:rPr>
        <w:t>多名研发精英组成的具有国际视野和行业领先水平的设计研发团队，分布在中国上海、韩国首尔、日本东京、德国斯图加特和美国波士顿等地区的设计创新</w:t>
      </w:r>
      <w:r>
        <w:rPr>
          <w:rFonts w:ascii="微软雅黑" w:eastAsia="微软雅黑" w:hAnsi="微软雅黑" w:hint="eastAsia"/>
          <w:sz w:val="20"/>
          <w:szCs w:val="20"/>
        </w:rPr>
        <w:t>研究所和集成研发中心构成了得力创新的动力引擎，为全球消费者不断创造更加卓越的价值体验。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14:paraId="34B11A0C" w14:textId="77777777" w:rsidR="003F20BE" w:rsidRDefault="003D7E36">
      <w:pPr>
        <w:tabs>
          <w:tab w:val="left" w:pos="142"/>
        </w:tabs>
        <w:spacing w:line="440" w:lineRule="exact"/>
        <w:ind w:firstLine="42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为使全球消费者能够更加便捷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得感受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得力的产品与服务，得力布局分销、</w:t>
      </w:r>
      <w:r>
        <w:rPr>
          <w:rFonts w:ascii="微软雅黑" w:eastAsia="微软雅黑" w:hAnsi="微软雅黑" w:hint="eastAsia"/>
          <w:sz w:val="20"/>
          <w:szCs w:val="20"/>
        </w:rPr>
        <w:t>B2B</w:t>
      </w:r>
      <w:r>
        <w:rPr>
          <w:rFonts w:ascii="微软雅黑" w:eastAsia="微软雅黑" w:hAnsi="微软雅黑" w:hint="eastAsia"/>
          <w:sz w:val="20"/>
          <w:szCs w:val="20"/>
        </w:rPr>
        <w:t>、电商和海外四大业务渠道，并建立了</w:t>
      </w:r>
      <w:r>
        <w:rPr>
          <w:rFonts w:ascii="微软雅黑" w:eastAsia="微软雅黑" w:hAnsi="微软雅黑" w:hint="eastAsia"/>
          <w:sz w:val="20"/>
          <w:szCs w:val="20"/>
        </w:rPr>
        <w:t>100</w:t>
      </w:r>
      <w:r>
        <w:rPr>
          <w:rFonts w:ascii="微软雅黑" w:eastAsia="微软雅黑" w:hAnsi="微软雅黑" w:hint="eastAsia"/>
          <w:sz w:val="20"/>
          <w:szCs w:val="20"/>
        </w:rPr>
        <w:t>余家国内销售分公司，和十余个海外区域营销总部。在各大电商平台上，持续保持办公文具类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目市占率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前位，在万亿级的中国</w:t>
      </w:r>
      <w:r>
        <w:rPr>
          <w:rFonts w:ascii="微软雅黑" w:eastAsia="微软雅黑" w:hAnsi="微软雅黑" w:hint="eastAsia"/>
          <w:sz w:val="20"/>
          <w:szCs w:val="20"/>
        </w:rPr>
        <w:t>B2B</w:t>
      </w:r>
      <w:r>
        <w:rPr>
          <w:rFonts w:ascii="微软雅黑" w:eastAsia="微软雅黑" w:hAnsi="微软雅黑" w:hint="eastAsia"/>
          <w:sz w:val="20"/>
          <w:szCs w:val="20"/>
        </w:rPr>
        <w:t>市场，得力自建</w:t>
      </w:r>
      <w:r>
        <w:rPr>
          <w:rFonts w:ascii="微软雅黑" w:eastAsia="微软雅黑" w:hAnsi="微软雅黑" w:hint="eastAsia"/>
          <w:sz w:val="20"/>
          <w:szCs w:val="20"/>
        </w:rPr>
        <w:t>B2B</w:t>
      </w:r>
      <w:r>
        <w:rPr>
          <w:rFonts w:ascii="微软雅黑" w:eastAsia="微软雅黑" w:hAnsi="微软雅黑" w:hint="eastAsia"/>
          <w:sz w:val="20"/>
          <w:szCs w:val="20"/>
        </w:rPr>
        <w:t>商城。多元渠道的全球化布局，引领得力成为全球拥有广泛知名度的办公文具品牌。</w:t>
      </w:r>
    </w:p>
    <w:p w14:paraId="0941058B" w14:textId="77777777" w:rsidR="003F20BE" w:rsidRDefault="003D7E36">
      <w:pPr>
        <w:tabs>
          <w:tab w:val="left" w:pos="142"/>
        </w:tabs>
        <w:spacing w:line="440" w:lineRule="exact"/>
        <w:ind w:firstLine="42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得力</w:t>
      </w:r>
      <w:r>
        <w:rPr>
          <w:rFonts w:ascii="微软雅黑" w:eastAsia="微软雅黑" w:hAnsi="微软雅黑" w:hint="eastAsia"/>
          <w:sz w:val="20"/>
          <w:szCs w:val="20"/>
        </w:rPr>
        <w:t>相继成为</w:t>
      </w:r>
      <w:r>
        <w:rPr>
          <w:rFonts w:ascii="微软雅黑" w:eastAsia="微软雅黑" w:hAnsi="微软雅黑" w:hint="eastAsia"/>
          <w:sz w:val="20"/>
          <w:szCs w:val="20"/>
        </w:rPr>
        <w:t>G20</w:t>
      </w:r>
      <w:r>
        <w:rPr>
          <w:rFonts w:ascii="微软雅黑" w:eastAsia="微软雅黑" w:hAnsi="微软雅黑" w:hint="eastAsia"/>
          <w:sz w:val="20"/>
          <w:szCs w:val="20"/>
        </w:rPr>
        <w:t>杭州峰会、厦门“金砖五国”、“一带一路”北京高峰论坛、中非合作论坛等重大国际会议的</w:t>
      </w:r>
      <w:r>
        <w:rPr>
          <w:rFonts w:ascii="微软雅黑" w:eastAsia="微软雅黑" w:hAnsi="微软雅黑" w:hint="eastAsia"/>
          <w:sz w:val="20"/>
          <w:szCs w:val="20"/>
        </w:rPr>
        <w:t>合作伙伴，并先后获得“国家高新技术企业”、“中国文教用品行业十强第一名”、“中国民营企业</w:t>
      </w:r>
      <w:r>
        <w:rPr>
          <w:rFonts w:ascii="微软雅黑" w:eastAsia="微软雅黑" w:hAnsi="微软雅黑" w:hint="eastAsia"/>
          <w:sz w:val="20"/>
          <w:szCs w:val="20"/>
        </w:rPr>
        <w:t>500</w:t>
      </w:r>
      <w:r>
        <w:rPr>
          <w:rFonts w:ascii="微软雅黑" w:eastAsia="微软雅黑" w:hAnsi="微软雅黑" w:hint="eastAsia"/>
          <w:sz w:val="20"/>
          <w:szCs w:val="20"/>
        </w:rPr>
        <w:t>强”等荣誉称号。</w:t>
      </w:r>
    </w:p>
    <w:p w14:paraId="1E7E6E67" w14:textId="77777777" w:rsidR="003F20BE" w:rsidRDefault="003D7E36">
      <w:pPr>
        <w:tabs>
          <w:tab w:val="left" w:pos="142"/>
        </w:tabs>
        <w:spacing w:line="440" w:lineRule="exact"/>
        <w:ind w:firstLine="42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得力集团始终坚持“唯才是举、真才必用、德才兼备、以德为先”的人才理念，热忱欢迎广大应届英才加盟！让我们携手共创得力更美好的明天！</w:t>
      </w:r>
    </w:p>
    <w:p w14:paraId="735E3524" w14:textId="77777777" w:rsidR="003F20BE" w:rsidRDefault="003F20BE">
      <w:pPr>
        <w:tabs>
          <w:tab w:val="left" w:pos="142"/>
        </w:tabs>
        <w:spacing w:line="440" w:lineRule="exact"/>
        <w:ind w:firstLine="420"/>
        <w:jc w:val="left"/>
        <w:rPr>
          <w:rFonts w:ascii="微软雅黑" w:eastAsia="微软雅黑" w:hAnsi="微软雅黑"/>
          <w:sz w:val="20"/>
          <w:szCs w:val="20"/>
        </w:rPr>
      </w:pPr>
    </w:p>
    <w:p w14:paraId="00298A1D" w14:textId="77777777" w:rsidR="003F20BE" w:rsidRDefault="003F20BE">
      <w:pPr>
        <w:tabs>
          <w:tab w:val="left" w:pos="142"/>
        </w:tabs>
        <w:spacing w:line="440" w:lineRule="exact"/>
        <w:jc w:val="left"/>
        <w:rPr>
          <w:rFonts w:ascii="微软雅黑" w:eastAsia="微软雅黑" w:hAnsi="微软雅黑"/>
          <w:sz w:val="20"/>
          <w:szCs w:val="20"/>
        </w:rPr>
      </w:pPr>
    </w:p>
    <w:p w14:paraId="54A41A87" w14:textId="77777777" w:rsidR="003F20BE" w:rsidRDefault="003D7E36">
      <w:pPr>
        <w:tabs>
          <w:tab w:val="left" w:pos="142"/>
        </w:tabs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一、招聘需求</w:t>
      </w:r>
    </w:p>
    <w:tbl>
      <w:tblPr>
        <w:tblW w:w="10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739"/>
        <w:gridCol w:w="1023"/>
        <w:gridCol w:w="1811"/>
        <w:gridCol w:w="4689"/>
      </w:tblGrid>
      <w:tr w:rsidR="003F20BE" w14:paraId="185E351A" w14:textId="77777777">
        <w:trPr>
          <w:cantSplit/>
          <w:trHeight w:val="588"/>
          <w:jc w:val="center"/>
        </w:trPr>
        <w:tc>
          <w:tcPr>
            <w:tcW w:w="1372" w:type="dxa"/>
            <w:shd w:val="clear" w:color="000000" w:fill="C5D9F1"/>
            <w:noWrap/>
            <w:vAlign w:val="center"/>
          </w:tcPr>
          <w:p w14:paraId="369A9C6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1739" w:type="dxa"/>
            <w:shd w:val="clear" w:color="000000" w:fill="C5D9F1"/>
            <w:noWrap/>
            <w:vAlign w:val="center"/>
          </w:tcPr>
          <w:p w14:paraId="646E670B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1023" w:type="dxa"/>
            <w:shd w:val="clear" w:color="000000" w:fill="C5D9F1"/>
            <w:noWrap/>
            <w:vAlign w:val="center"/>
          </w:tcPr>
          <w:p w14:paraId="7A73EC1B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0"/>
              </w:rPr>
              <w:t>招聘需求</w:t>
            </w:r>
          </w:p>
        </w:tc>
        <w:tc>
          <w:tcPr>
            <w:tcW w:w="1811" w:type="dxa"/>
            <w:shd w:val="clear" w:color="000000" w:fill="C5D9F1"/>
            <w:noWrap/>
            <w:vAlign w:val="center"/>
          </w:tcPr>
          <w:p w14:paraId="4C35C33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0"/>
              </w:rPr>
              <w:t>工作地点</w:t>
            </w:r>
          </w:p>
        </w:tc>
        <w:tc>
          <w:tcPr>
            <w:tcW w:w="4689" w:type="dxa"/>
            <w:shd w:val="clear" w:color="000000" w:fill="C5D9F1"/>
            <w:vAlign w:val="center"/>
          </w:tcPr>
          <w:p w14:paraId="458EF51D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0"/>
              </w:rPr>
              <w:t>专业参考</w:t>
            </w:r>
          </w:p>
        </w:tc>
      </w:tr>
      <w:tr w:rsidR="003F20BE" w14:paraId="5681502C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7127D892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营销管理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0AC46B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大客户营销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C22712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261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05B3990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全国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66BC07BA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584EDED3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39ED8D83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95AB92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国内营销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87DC97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393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CA77C5A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全国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705A6E85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5889A066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64C71DE4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45D29A7B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海外营销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3B7D34A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14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D5AC270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宁波、海外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2DE22A9D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664D2B05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32DB6151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531285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电商运营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69E6134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47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A7EA46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27759E78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7392A442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39785F52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9ED93F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推广专员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A52805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A133F8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6F784241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515B4086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5BB46080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1E6F753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售后工程师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4AB096B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8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094EE51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C8765DA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机械设计及其自动化、材料成型及控制工程、机械电子工程、电子信息工程</w:t>
            </w:r>
          </w:p>
        </w:tc>
      </w:tr>
      <w:tr w:rsidR="003F20BE" w14:paraId="47AB94B2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34C736D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生产制造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98F87A2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制造管理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72532E2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41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C1ED2B4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5862E50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工业工程、机械设计及其自动化、机械电子工程、材料成型及控制工程、电子信息工程</w:t>
            </w:r>
          </w:p>
        </w:tc>
      </w:tr>
      <w:tr w:rsidR="003F20BE" w14:paraId="56808ADE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1C743E24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280BDE0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品质管理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10010934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75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2CAC6AB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8343922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机械设计及其自动化、材料成型及控制工程、机械电子工程、电子信息工程</w:t>
            </w:r>
          </w:p>
        </w:tc>
      </w:tr>
      <w:tr w:rsidR="003F20BE" w14:paraId="520C71A5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1C5C455C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ADDA4AE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工程技术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4035AE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40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FC3833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A8DEEBC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机械设计及其自动化、材料成型及控制工程、机械电子工程、电子信息工程</w:t>
            </w:r>
          </w:p>
        </w:tc>
      </w:tr>
      <w:tr w:rsidR="003F20BE" w14:paraId="66BD820A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4270AE7E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7E2F2A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工业工程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88423E5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061F49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8F1FE82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工业工程</w:t>
            </w:r>
          </w:p>
        </w:tc>
      </w:tr>
      <w:tr w:rsidR="003F20BE" w14:paraId="49174951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noWrap/>
            <w:vAlign w:val="center"/>
          </w:tcPr>
          <w:p w14:paraId="0F32980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  <w:t>研发管理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2FFB2B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产品企划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678E735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58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74AC15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79E7B4FD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市场营销、工业设计等</w:t>
            </w:r>
          </w:p>
        </w:tc>
      </w:tr>
      <w:tr w:rsidR="003F20BE" w14:paraId="72D87219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1D648890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4D7B18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项目管理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1C1C71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97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1FF37F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712AF36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理工类</w:t>
            </w:r>
          </w:p>
        </w:tc>
      </w:tr>
      <w:tr w:rsidR="003F20BE" w14:paraId="08B7B34C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749E0DDC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E86969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结构设计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3C4C5827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23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7DEB1A6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15521336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机械设计及其自动化、机械电子工程</w:t>
            </w:r>
          </w:p>
        </w:tc>
      </w:tr>
      <w:tr w:rsidR="003F20BE" w14:paraId="1E3AEF10" w14:textId="77777777">
        <w:trPr>
          <w:cantSplit/>
          <w:trHeight w:val="539"/>
          <w:jc w:val="center"/>
        </w:trPr>
        <w:tc>
          <w:tcPr>
            <w:tcW w:w="1372" w:type="dxa"/>
            <w:vMerge/>
            <w:vAlign w:val="center"/>
          </w:tcPr>
          <w:p w14:paraId="0A661253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8D9B7F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电子工程师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23737951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5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001D233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宁波、深圳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0E9A3BB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电子信息科学与技术、电子信息工程、信息安全、计算机科学等</w:t>
            </w:r>
          </w:p>
        </w:tc>
      </w:tr>
      <w:tr w:rsidR="003F20BE" w14:paraId="29189AF7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55F20025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FFC6DC9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专利工程师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20C8E30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 xml:space="preserve">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B79CEE" w14:textId="77777777" w:rsidR="003F20BE" w:rsidRPr="008F5648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highlight w:val="yellow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D0C39F8" w14:textId="77777777" w:rsidR="003F20BE" w:rsidRPr="008F5648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  <w:highlight w:val="yellow"/>
              </w:rPr>
            </w:pPr>
            <w:r w:rsidRPr="008F5648">
              <w:rPr>
                <w:rFonts w:ascii="微软雅黑" w:eastAsia="微软雅黑" w:hAnsi="微软雅黑" w:cs="Arial" w:hint="eastAsia"/>
                <w:kern w:val="0"/>
                <w:sz w:val="18"/>
                <w:szCs w:val="20"/>
                <w:highlight w:val="yellow"/>
              </w:rPr>
              <w:t>电子信息类、化学类、机械类</w:t>
            </w:r>
          </w:p>
        </w:tc>
      </w:tr>
      <w:tr w:rsidR="003F20BE" w14:paraId="7D40E9AB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2FFDAE3A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211BF4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化学工程师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6DE33F2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1FAEF3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2B823C4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化学类</w:t>
            </w:r>
          </w:p>
        </w:tc>
      </w:tr>
      <w:tr w:rsidR="003F20BE" w14:paraId="4CA7738F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3E5152A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设计管理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0DCFBE1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产品平面设计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8B7C27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36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CAB9C3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6E945C57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设计类</w:t>
            </w:r>
          </w:p>
        </w:tc>
      </w:tr>
      <w:tr w:rsidR="003F20BE" w14:paraId="3C688EBD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4F091BD3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B7D568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电商平面设计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26E447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30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B44D8D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7B3F09D1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设计类</w:t>
            </w:r>
          </w:p>
        </w:tc>
      </w:tr>
      <w:tr w:rsidR="003F20BE" w14:paraId="4C4BCC13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1238AD39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35A1EE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工业设计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604A6D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0140E84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0C7DAC68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产品设计、工业设计</w:t>
            </w:r>
          </w:p>
        </w:tc>
      </w:tr>
      <w:tr w:rsidR="003F20BE" w14:paraId="032939C0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12E0DAE2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供应链管理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739CBB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采购管理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F4A285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82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AFA762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3593D398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供应链类、材料工艺、机械工程、物流管理</w:t>
            </w:r>
          </w:p>
        </w:tc>
      </w:tr>
      <w:tr w:rsidR="003F20BE" w14:paraId="093B1276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5F9931D2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319328A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物流管理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8B49C2B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90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3D7F4C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全国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1ED5C032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供应链类</w:t>
            </w:r>
            <w:proofErr w:type="gramEnd"/>
          </w:p>
        </w:tc>
      </w:tr>
      <w:tr w:rsidR="003F20BE" w14:paraId="469EA4EA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3A3FF99B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435786C0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计划管理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0FD94C9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E5D0D3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72D092DA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0D44C023" w14:textId="77777777">
        <w:trPr>
          <w:cantSplit/>
          <w:trHeight w:val="605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4F297841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综合管理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4F727E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财务专员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18C1F3E1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72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3B5ABF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全国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4B942463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会计学、财务管理</w:t>
            </w:r>
          </w:p>
        </w:tc>
      </w:tr>
      <w:tr w:rsidR="003F20BE" w14:paraId="29AEBFCC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218BADD9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6991AFA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审计专员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3AACA4B0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15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C36D2CD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2E41B44D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审计学、财务管理</w:t>
            </w:r>
          </w:p>
        </w:tc>
      </w:tr>
      <w:tr w:rsidR="003F20BE" w14:paraId="5DA13B08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3000B613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655BCE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法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务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专员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23C1CF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7301B0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2B89B994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法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管理</w:t>
            </w:r>
          </w:p>
        </w:tc>
      </w:tr>
      <w:tr w:rsidR="003F20BE" w14:paraId="39A32024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0D627AB3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609E1DF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人力资源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142AEE5F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23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E077B7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10196778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专业不限</w:t>
            </w:r>
          </w:p>
        </w:tc>
      </w:tr>
      <w:tr w:rsidR="003F20BE" w14:paraId="26DA0084" w14:textId="77777777">
        <w:trPr>
          <w:cantSplit/>
          <w:trHeight w:val="605"/>
          <w:jc w:val="center"/>
        </w:trPr>
        <w:tc>
          <w:tcPr>
            <w:tcW w:w="1372" w:type="dxa"/>
            <w:vMerge/>
            <w:vAlign w:val="center"/>
          </w:tcPr>
          <w:p w14:paraId="4214CBBC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2D8D02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摄影摄像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42B62E60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21DFA4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33177B17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数字媒体艺术、动画设计等</w:t>
            </w:r>
          </w:p>
        </w:tc>
      </w:tr>
      <w:tr w:rsidR="003F20BE" w14:paraId="0EF07B19" w14:textId="77777777">
        <w:trPr>
          <w:cantSplit/>
          <w:trHeight w:val="588"/>
          <w:jc w:val="center"/>
        </w:trPr>
        <w:tc>
          <w:tcPr>
            <w:tcW w:w="1372" w:type="dxa"/>
            <w:vMerge w:val="restart"/>
            <w:shd w:val="clear" w:color="000000" w:fill="FFFFFF"/>
            <w:vAlign w:val="center"/>
          </w:tcPr>
          <w:p w14:paraId="145295A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IT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</w:rPr>
              <w:t>信息技术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F440F5E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软件测试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310E71F9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7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2373BB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宁波、杭州、武汉</w:t>
            </w:r>
          </w:p>
        </w:tc>
        <w:tc>
          <w:tcPr>
            <w:tcW w:w="4689" w:type="dxa"/>
            <w:shd w:val="clear" w:color="auto" w:fill="auto"/>
            <w:noWrap/>
            <w:vAlign w:val="center"/>
          </w:tcPr>
          <w:p w14:paraId="6BFAC8A6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计算机、电子信息工程、软件工程、网路技术工程</w:t>
            </w:r>
          </w:p>
        </w:tc>
      </w:tr>
      <w:tr w:rsidR="003F20BE" w14:paraId="72880B2E" w14:textId="77777777">
        <w:trPr>
          <w:cantSplit/>
          <w:trHeight w:val="588"/>
          <w:jc w:val="center"/>
        </w:trPr>
        <w:tc>
          <w:tcPr>
            <w:tcW w:w="1372" w:type="dxa"/>
            <w:vMerge/>
            <w:vAlign w:val="center"/>
          </w:tcPr>
          <w:p w14:paraId="3AAF2C0C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D39AA83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软件开发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84F61D8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21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86977DA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宁波、杭州、武汉</w:t>
            </w:r>
          </w:p>
        </w:tc>
        <w:tc>
          <w:tcPr>
            <w:tcW w:w="4689" w:type="dxa"/>
            <w:vMerge w:val="restart"/>
            <w:shd w:val="clear" w:color="auto" w:fill="auto"/>
            <w:vAlign w:val="center"/>
          </w:tcPr>
          <w:p w14:paraId="0127E4FA" w14:textId="77777777" w:rsidR="003F20BE" w:rsidRDefault="003D7E36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20"/>
              </w:rPr>
              <w:t>计算机科学与技术、软件工程、网络工程、通信工程、信息管理与信息系统等</w:t>
            </w:r>
          </w:p>
        </w:tc>
      </w:tr>
      <w:tr w:rsidR="003F20BE" w14:paraId="12741AD8" w14:textId="77777777">
        <w:trPr>
          <w:cantSplit/>
          <w:trHeight w:val="588"/>
          <w:jc w:val="center"/>
        </w:trPr>
        <w:tc>
          <w:tcPr>
            <w:tcW w:w="1372" w:type="dxa"/>
            <w:vMerge/>
            <w:vAlign w:val="center"/>
          </w:tcPr>
          <w:p w14:paraId="6821E509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75C8347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软件实施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3325220C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 xml:space="preserve">10 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297E586" w14:textId="77777777" w:rsidR="003F20BE" w:rsidRDefault="003D7E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</w:rPr>
              <w:t>宁波</w:t>
            </w:r>
          </w:p>
        </w:tc>
        <w:tc>
          <w:tcPr>
            <w:tcW w:w="4689" w:type="dxa"/>
            <w:vMerge/>
            <w:vAlign w:val="center"/>
          </w:tcPr>
          <w:p w14:paraId="084D243E" w14:textId="77777777" w:rsidR="003F20BE" w:rsidRDefault="003F20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20"/>
              </w:rPr>
            </w:pPr>
          </w:p>
        </w:tc>
      </w:tr>
    </w:tbl>
    <w:p w14:paraId="0B368C6A" w14:textId="77777777" w:rsidR="003F20BE" w:rsidRDefault="003F20BE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46B57DF9" w14:textId="77777777" w:rsidR="003F20BE" w:rsidRDefault="003D7E36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二、应聘指引</w:t>
      </w:r>
    </w:p>
    <w:p w14:paraId="3BAE8D87" w14:textId="77777777" w:rsidR="003F20BE" w:rsidRDefault="003D7E36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>、线下渠道</w:t>
      </w:r>
    </w:p>
    <w:p w14:paraId="3278463E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第一步：参加校园宣讲会，投递简历</w:t>
      </w:r>
      <w:r>
        <w:rPr>
          <w:rFonts w:ascii="微软雅黑" w:eastAsia="微软雅黑" w:hAnsi="微软雅黑" w:hint="eastAsia"/>
          <w:b/>
          <w:sz w:val="22"/>
        </w:rPr>
        <w:t xml:space="preserve"> </w:t>
      </w:r>
    </w:p>
    <w:p w14:paraId="4B2B75F7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认真听取宣讲会的内容，宣讲会结束后，向意向岗位投递简历。</w:t>
      </w:r>
    </w:p>
    <w:p w14:paraId="5D595C78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第二步：初试，填写应聘履历表，在线测评</w:t>
      </w:r>
    </w:p>
    <w:p w14:paraId="483D5C55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、宣讲会结束当天，将以短信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r>
        <w:rPr>
          <w:rFonts w:ascii="微软雅黑" w:eastAsia="微软雅黑" w:hAnsi="微软雅黑" w:hint="eastAsia"/>
          <w:sz w:val="20"/>
          <w:szCs w:val="20"/>
        </w:rPr>
        <w:t>电话的方式通知进入初试人员面试相关信息，请保持手机畅通；</w:t>
      </w:r>
    </w:p>
    <w:p w14:paraId="750C0291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、参加初试人员请携带好以下物品，并按照先后顺序进行统一装订：</w:t>
      </w:r>
    </w:p>
    <w:p w14:paraId="68CB5EC6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①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学校成绩单（盖学校公章）复印件；</w:t>
      </w:r>
    </w:p>
    <w:p w14:paraId="5CFFB38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②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英语等级证书、计算机等级证书复印件；</w:t>
      </w:r>
    </w:p>
    <w:p w14:paraId="589868CA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③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足以证明您在校期间表现优秀的其他材料复印件；</w:t>
      </w:r>
    </w:p>
    <w:p w14:paraId="69F8E02D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、请务必提前</w:t>
      </w:r>
      <w:r>
        <w:rPr>
          <w:rFonts w:ascii="微软雅黑" w:eastAsia="微软雅黑" w:hAnsi="微软雅黑" w:hint="eastAsia"/>
          <w:sz w:val="20"/>
          <w:szCs w:val="20"/>
        </w:rPr>
        <w:t>15</w:t>
      </w:r>
      <w:r>
        <w:rPr>
          <w:rFonts w:ascii="微软雅黑" w:eastAsia="微软雅黑" w:hAnsi="微软雅黑" w:hint="eastAsia"/>
          <w:sz w:val="20"/>
          <w:szCs w:val="20"/>
        </w:rPr>
        <w:t>分钟到面试现场并认真填写《应聘人员履历表》，详细回答陈述性问题；</w:t>
      </w:r>
    </w:p>
    <w:p w14:paraId="0BBD138A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4</w:t>
      </w:r>
      <w:r>
        <w:rPr>
          <w:rFonts w:ascii="微软雅黑" w:eastAsia="微软雅黑" w:hAnsi="微软雅黑" w:hint="eastAsia"/>
          <w:sz w:val="20"/>
          <w:szCs w:val="20"/>
        </w:rPr>
        <w:t>、参与在线测评。</w:t>
      </w:r>
    </w:p>
    <w:p w14:paraId="6FA34BE7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第三步：终试</w:t>
      </w:r>
    </w:p>
    <w:p w14:paraId="66A3D4A7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初试结束后，一周内将以短信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r>
        <w:rPr>
          <w:rFonts w:ascii="微软雅黑" w:eastAsia="微软雅黑" w:hAnsi="微软雅黑" w:hint="eastAsia"/>
          <w:sz w:val="20"/>
          <w:szCs w:val="20"/>
        </w:rPr>
        <w:t>电话的方式通知初试通过者相关终试信息，终试环节分为笔试和半结构化面试。</w:t>
      </w:r>
    </w:p>
    <w:p w14:paraId="3621EEB3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第四步：签订协议</w:t>
      </w:r>
    </w:p>
    <w:p w14:paraId="4ECF0F4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终试结束当天，将以电话方式通知录用人员签约事宜，请务必携带三方协议参加签约会议。</w:t>
      </w:r>
    </w:p>
    <w:p w14:paraId="788B3212" w14:textId="77777777" w:rsidR="003F20BE" w:rsidRDefault="003D7E36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>、线上渠道</w:t>
      </w:r>
    </w:p>
    <w:p w14:paraId="0F0CDDB8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第一步：</w:t>
      </w:r>
      <w:proofErr w:type="gramStart"/>
      <w:r>
        <w:rPr>
          <w:rFonts w:ascii="微软雅黑" w:eastAsia="微软雅黑" w:hAnsi="微软雅黑" w:hint="eastAsia"/>
          <w:b/>
          <w:sz w:val="22"/>
        </w:rPr>
        <w:t>选择网申通道</w:t>
      </w:r>
      <w:proofErr w:type="gramEnd"/>
      <w:r>
        <w:rPr>
          <w:rFonts w:ascii="微软雅黑" w:eastAsia="微软雅黑" w:hAnsi="微软雅黑" w:hint="eastAsia"/>
          <w:b/>
          <w:sz w:val="22"/>
        </w:rPr>
        <w:t>投递简历</w:t>
      </w:r>
      <w:r>
        <w:rPr>
          <w:rFonts w:ascii="微软雅黑" w:eastAsia="微软雅黑" w:hAnsi="微软雅黑" w:hint="eastAsia"/>
          <w:b/>
          <w:sz w:val="22"/>
        </w:rPr>
        <w:t xml:space="preserve"> </w:t>
      </w:r>
    </w:p>
    <w:p w14:paraId="7BA29503" w14:textId="77777777" w:rsidR="003F20BE" w:rsidRDefault="003D7E36">
      <w:pPr>
        <w:tabs>
          <w:tab w:val="left" w:pos="142"/>
        </w:tabs>
        <w:spacing w:line="400" w:lineRule="exact"/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通过电子邮箱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网申通道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选择意向岗位投递简历（请勿重复投递）。</w:t>
      </w:r>
    </w:p>
    <w:p w14:paraId="273B84A2" w14:textId="77777777" w:rsidR="003F20BE" w:rsidRDefault="003D7E36">
      <w:pPr>
        <w:pStyle w:val="ac"/>
        <w:numPr>
          <w:ilvl w:val="0"/>
          <w:numId w:val="1"/>
        </w:numPr>
        <w:ind w:firstLineChars="0"/>
        <w:rPr>
          <w:rFonts w:ascii="微软雅黑" w:eastAsia="微软雅黑" w:hAnsi="微软雅黑" w:cs="Arial"/>
          <w:color w:val="000000"/>
          <w:sz w:val="20"/>
          <w:szCs w:val="20"/>
        </w:rPr>
      </w:pPr>
      <w:r>
        <w:rPr>
          <w:rFonts w:ascii="微软雅黑" w:eastAsia="微软雅黑" w:hAnsi="微软雅黑" w:cs="Times New Roman" w:hint="eastAsia"/>
          <w:color w:val="000000"/>
          <w:sz w:val="20"/>
          <w:szCs w:val="20"/>
        </w:rPr>
        <w:lastRenderedPageBreak/>
        <w:t>招聘</w:t>
      </w:r>
      <w:r>
        <w:rPr>
          <w:rFonts w:ascii="微软雅黑" w:eastAsia="微软雅黑" w:hAnsi="微软雅黑" w:cs="Arial" w:hint="eastAsia"/>
          <w:color w:val="000000"/>
          <w:sz w:val="20"/>
          <w:szCs w:val="20"/>
        </w:rPr>
        <w:t>邮箱（总部岗位）：</w:t>
      </w:r>
      <w:hyperlink r:id="rId10" w:history="1">
        <w:r>
          <w:rPr>
            <w:rStyle w:val="ab"/>
            <w:rFonts w:ascii="微软雅黑" w:eastAsia="微软雅黑" w:hAnsi="微软雅黑" w:cs="Arial" w:hint="eastAsia"/>
            <w:sz w:val="20"/>
            <w:szCs w:val="20"/>
          </w:rPr>
          <w:t>zhaopin@nbdeli.com</w:t>
        </w:r>
      </w:hyperlink>
    </w:p>
    <w:p w14:paraId="315C0E19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 w:cs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第二步：参与线上测评环节</w:t>
      </w:r>
    </w:p>
    <w:p w14:paraId="3395A75B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、简历投递完成后，</w:t>
      </w:r>
      <w:r>
        <w:rPr>
          <w:rFonts w:ascii="微软雅黑" w:eastAsia="微软雅黑" w:hAnsi="微软雅黑" w:hint="eastAsia"/>
          <w:sz w:val="20"/>
          <w:szCs w:val="20"/>
        </w:rPr>
        <w:t>3-5</w:t>
      </w:r>
      <w:r>
        <w:rPr>
          <w:rFonts w:ascii="微软雅黑" w:eastAsia="微软雅黑" w:hAnsi="微软雅黑" w:hint="eastAsia"/>
          <w:sz w:val="20"/>
          <w:szCs w:val="20"/>
        </w:rPr>
        <w:t>个工作日内相应</w:t>
      </w:r>
      <w:r>
        <w:rPr>
          <w:rFonts w:ascii="微软雅黑" w:eastAsia="微软雅黑" w:hAnsi="微软雅黑" w:hint="eastAsia"/>
          <w:sz w:val="20"/>
          <w:szCs w:val="20"/>
        </w:rPr>
        <w:t>HR</w:t>
      </w:r>
      <w:r>
        <w:rPr>
          <w:rFonts w:ascii="微软雅黑" w:eastAsia="微软雅黑" w:hAnsi="微软雅黑" w:hint="eastAsia"/>
          <w:sz w:val="20"/>
          <w:szCs w:val="20"/>
        </w:rPr>
        <w:t>将以短信</w:t>
      </w:r>
      <w:r>
        <w:rPr>
          <w:rFonts w:ascii="微软雅黑" w:eastAsia="微软雅黑" w:hAnsi="微软雅黑" w:hint="eastAsia"/>
          <w:sz w:val="20"/>
          <w:szCs w:val="20"/>
        </w:rPr>
        <w:t>/</w:t>
      </w:r>
      <w:r>
        <w:rPr>
          <w:rFonts w:ascii="微软雅黑" w:eastAsia="微软雅黑" w:hAnsi="微软雅黑" w:hint="eastAsia"/>
          <w:sz w:val="20"/>
          <w:szCs w:val="20"/>
        </w:rPr>
        <w:t>电话的方式联系简历筛选通过人员进行线上测评。</w:t>
      </w:r>
    </w:p>
    <w:p w14:paraId="0F421279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、请完成在线测评后将成绩截图，依具体要求发回至</w:t>
      </w:r>
      <w:r>
        <w:rPr>
          <w:rFonts w:ascii="微软雅黑" w:eastAsia="微软雅黑" w:hAnsi="微软雅黑" w:hint="eastAsia"/>
          <w:sz w:val="20"/>
          <w:szCs w:val="20"/>
        </w:rPr>
        <w:t>HR</w:t>
      </w:r>
      <w:r>
        <w:rPr>
          <w:rFonts w:ascii="微软雅黑" w:eastAsia="微软雅黑" w:hAnsi="微软雅黑" w:hint="eastAsia"/>
          <w:sz w:val="20"/>
          <w:szCs w:val="20"/>
        </w:rPr>
        <w:t>手中。</w:t>
      </w:r>
    </w:p>
    <w:p w14:paraId="74CB5936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第三步：进行线上视频初试</w:t>
      </w:r>
    </w:p>
    <w:p w14:paraId="382A61BB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、线上测评完成后，</w:t>
      </w:r>
      <w:r>
        <w:rPr>
          <w:rFonts w:ascii="微软雅黑" w:eastAsia="微软雅黑" w:hAnsi="微软雅黑" w:hint="eastAsia"/>
          <w:sz w:val="20"/>
          <w:szCs w:val="20"/>
        </w:rPr>
        <w:t>HR</w:t>
      </w:r>
      <w:r>
        <w:rPr>
          <w:rFonts w:ascii="微软雅黑" w:eastAsia="微软雅黑" w:hAnsi="微软雅黑" w:hint="eastAsia"/>
          <w:sz w:val="20"/>
          <w:szCs w:val="20"/>
        </w:rPr>
        <w:t>会在</w:t>
      </w:r>
      <w:r>
        <w:rPr>
          <w:rFonts w:ascii="微软雅黑" w:eastAsia="微软雅黑" w:hAnsi="微软雅黑" w:hint="eastAsia"/>
          <w:sz w:val="20"/>
          <w:szCs w:val="20"/>
        </w:rPr>
        <w:t>1-2</w:t>
      </w:r>
      <w:r>
        <w:rPr>
          <w:rFonts w:ascii="微软雅黑" w:eastAsia="微软雅黑" w:hAnsi="微软雅黑" w:hint="eastAsia"/>
          <w:sz w:val="20"/>
          <w:szCs w:val="20"/>
        </w:rPr>
        <w:t>个工作日内，向通过者发出下一轮视频初试邀约。</w:t>
      </w:r>
    </w:p>
    <w:p w14:paraId="4CF4192D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、线上视频初试形式为半结构化初试，面试官为</w:t>
      </w:r>
      <w:r>
        <w:rPr>
          <w:rFonts w:ascii="微软雅黑" w:eastAsia="微软雅黑" w:hAnsi="微软雅黑" w:hint="eastAsia"/>
          <w:sz w:val="20"/>
          <w:szCs w:val="20"/>
        </w:rPr>
        <w:t>1-2</w:t>
      </w:r>
      <w:r>
        <w:rPr>
          <w:rFonts w:ascii="微软雅黑" w:eastAsia="微软雅黑" w:hAnsi="微软雅黑" w:hint="eastAsia"/>
          <w:sz w:val="20"/>
          <w:szCs w:val="20"/>
        </w:rPr>
        <w:t>人，时间约为</w:t>
      </w:r>
      <w:r>
        <w:rPr>
          <w:rFonts w:ascii="微软雅黑" w:eastAsia="微软雅黑" w:hAnsi="微软雅黑" w:hint="eastAsia"/>
          <w:sz w:val="20"/>
          <w:szCs w:val="20"/>
        </w:rPr>
        <w:t>10-20min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4B76AFC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第四步：进行线上视频终试</w:t>
      </w:r>
    </w:p>
    <w:p w14:paraId="23437796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、初试结束次日，</w:t>
      </w:r>
      <w:r>
        <w:rPr>
          <w:rFonts w:ascii="微软雅黑" w:eastAsia="微软雅黑" w:hAnsi="微软雅黑" w:hint="eastAsia"/>
          <w:sz w:val="20"/>
          <w:szCs w:val="20"/>
        </w:rPr>
        <w:t>HR</w:t>
      </w:r>
      <w:r>
        <w:rPr>
          <w:rFonts w:ascii="微软雅黑" w:eastAsia="微软雅黑" w:hAnsi="微软雅黑" w:hint="eastAsia"/>
          <w:sz w:val="20"/>
          <w:szCs w:val="20"/>
        </w:rPr>
        <w:t>会向通过者发出下一轮视频初试邀约，</w:t>
      </w:r>
    </w:p>
    <w:p w14:paraId="6E4F71BB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、终试环节为半结构化面试（部分岗位可能有笔试），面试官为</w:t>
      </w:r>
      <w:r>
        <w:rPr>
          <w:rFonts w:ascii="微软雅黑" w:eastAsia="微软雅黑" w:hAnsi="微软雅黑" w:hint="eastAsia"/>
          <w:sz w:val="20"/>
          <w:szCs w:val="20"/>
        </w:rPr>
        <w:t>1-2</w:t>
      </w:r>
      <w:r>
        <w:rPr>
          <w:rFonts w:ascii="微软雅黑" w:eastAsia="微软雅黑" w:hAnsi="微软雅黑" w:hint="eastAsia"/>
          <w:sz w:val="20"/>
          <w:szCs w:val="20"/>
        </w:rPr>
        <w:t>人，时间约为</w:t>
      </w:r>
      <w:r>
        <w:rPr>
          <w:rFonts w:ascii="微软雅黑" w:eastAsia="微软雅黑" w:hAnsi="微软雅黑" w:hint="eastAsia"/>
          <w:sz w:val="20"/>
          <w:szCs w:val="20"/>
        </w:rPr>
        <w:t>15-30min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78CB14A2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第五步：录用签约</w:t>
      </w:r>
    </w:p>
    <w:p w14:paraId="21E374E1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终试结束后</w:t>
      </w:r>
      <w:r>
        <w:rPr>
          <w:rFonts w:ascii="微软雅黑" w:eastAsia="微软雅黑" w:hAnsi="微软雅黑" w:hint="eastAsia"/>
          <w:sz w:val="20"/>
          <w:szCs w:val="20"/>
        </w:rPr>
        <w:t>1-3</w:t>
      </w:r>
      <w:r>
        <w:rPr>
          <w:rFonts w:ascii="微软雅黑" w:eastAsia="微软雅黑" w:hAnsi="微软雅黑" w:hint="eastAsia"/>
          <w:sz w:val="20"/>
          <w:szCs w:val="20"/>
        </w:rPr>
        <w:t>个工作日，</w:t>
      </w:r>
      <w:r>
        <w:rPr>
          <w:rFonts w:ascii="微软雅黑" w:eastAsia="微软雅黑" w:hAnsi="微软雅黑" w:hint="eastAsia"/>
          <w:sz w:val="20"/>
          <w:szCs w:val="20"/>
        </w:rPr>
        <w:t>HR</w:t>
      </w:r>
      <w:r>
        <w:rPr>
          <w:rFonts w:ascii="微软雅黑" w:eastAsia="微软雅黑" w:hAnsi="微软雅黑" w:hint="eastAsia"/>
          <w:sz w:val="20"/>
          <w:szCs w:val="20"/>
        </w:rPr>
        <w:t>将以电话的方式通知录用人员签约事宜，并发放电子</w:t>
      </w:r>
      <w:r>
        <w:rPr>
          <w:rFonts w:ascii="微软雅黑" w:eastAsia="微软雅黑" w:hAnsi="微软雅黑" w:hint="eastAsia"/>
          <w:sz w:val="20"/>
          <w:szCs w:val="20"/>
        </w:rPr>
        <w:t>Offer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2E07901D" w14:textId="77777777" w:rsidR="003F20BE" w:rsidRDefault="003F20BE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</w:p>
    <w:p w14:paraId="73308119" w14:textId="77777777" w:rsidR="003F20BE" w:rsidRDefault="003D7E36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三、薪资福利与发展机制</w:t>
      </w:r>
    </w:p>
    <w:p w14:paraId="26D590B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薪资福利</w:t>
      </w:r>
    </w:p>
    <w:p w14:paraId="6A1EC22E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、综合年薪</w:t>
      </w:r>
      <w:r>
        <w:rPr>
          <w:rFonts w:ascii="微软雅黑" w:eastAsia="微软雅黑" w:hAnsi="微软雅黑"/>
          <w:sz w:val="20"/>
          <w:szCs w:val="20"/>
        </w:rPr>
        <w:t>8</w:t>
      </w:r>
      <w:r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15</w:t>
      </w:r>
      <w:r>
        <w:rPr>
          <w:rFonts w:ascii="微软雅黑" w:eastAsia="微软雅黑" w:hAnsi="微软雅黑"/>
          <w:sz w:val="20"/>
          <w:szCs w:val="20"/>
        </w:rPr>
        <w:t>万</w:t>
      </w:r>
      <w:r>
        <w:rPr>
          <w:rFonts w:ascii="微软雅黑" w:eastAsia="微软雅黑" w:hAnsi="微软雅黑" w:hint="eastAsia"/>
          <w:sz w:val="20"/>
          <w:szCs w:val="20"/>
        </w:rPr>
        <w:t>（海外驻外</w:t>
      </w: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/>
          <w:sz w:val="20"/>
          <w:szCs w:val="20"/>
        </w:rPr>
        <w:t>5</w:t>
      </w:r>
      <w:r>
        <w:rPr>
          <w:rFonts w:ascii="微软雅黑" w:eastAsia="微软雅黑" w:hAnsi="微软雅黑" w:hint="eastAsia"/>
          <w:sz w:val="20"/>
          <w:szCs w:val="20"/>
        </w:rPr>
        <w:t>-</w:t>
      </w: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/>
          <w:sz w:val="20"/>
          <w:szCs w:val="20"/>
        </w:rPr>
        <w:t>万</w:t>
      </w:r>
      <w:r>
        <w:rPr>
          <w:rFonts w:ascii="微软雅黑" w:eastAsia="微软雅黑" w:hAnsi="微软雅黑" w:hint="eastAsia"/>
          <w:sz w:val="20"/>
          <w:szCs w:val="20"/>
        </w:rPr>
        <w:t>），</w:t>
      </w:r>
      <w:r>
        <w:rPr>
          <w:rFonts w:ascii="微软雅黑" w:eastAsia="微软雅黑" w:hAnsi="微软雅黑"/>
          <w:sz w:val="20"/>
          <w:szCs w:val="20"/>
        </w:rPr>
        <w:t>每年结合绩效调薪</w:t>
      </w:r>
      <w:r>
        <w:rPr>
          <w:rFonts w:ascii="微软雅黑" w:eastAsia="微软雅黑" w:hAnsi="微软雅黑" w:hint="eastAsia"/>
          <w:sz w:val="20"/>
          <w:szCs w:val="20"/>
        </w:rPr>
        <w:t>（调薪幅度</w:t>
      </w: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/>
          <w:sz w:val="20"/>
          <w:szCs w:val="20"/>
        </w:rPr>
        <w:t>0</w:t>
      </w:r>
      <w:r>
        <w:rPr>
          <w:rFonts w:ascii="微软雅黑" w:eastAsia="微软雅黑" w:hAnsi="微软雅黑" w:hint="eastAsia"/>
          <w:sz w:val="20"/>
          <w:szCs w:val="20"/>
        </w:rPr>
        <w:t>%-</w:t>
      </w:r>
      <w:r>
        <w:rPr>
          <w:rFonts w:ascii="微软雅黑" w:eastAsia="微软雅黑" w:hAnsi="微软雅黑"/>
          <w:sz w:val="20"/>
          <w:szCs w:val="20"/>
        </w:rPr>
        <w:t>30</w:t>
      </w:r>
      <w:r>
        <w:rPr>
          <w:rFonts w:ascii="微软雅黑" w:eastAsia="微软雅黑" w:hAnsi="微软雅黑" w:hint="eastAsia"/>
          <w:sz w:val="20"/>
          <w:szCs w:val="20"/>
        </w:rPr>
        <w:t>%</w:t>
      </w:r>
      <w:r>
        <w:rPr>
          <w:rFonts w:ascii="微软雅黑" w:eastAsia="微软雅黑" w:hAnsi="微软雅黑" w:hint="eastAsia"/>
          <w:sz w:val="20"/>
          <w:szCs w:val="20"/>
        </w:rPr>
        <w:t>）；</w:t>
      </w:r>
    </w:p>
    <w:p w14:paraId="390C53E6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、实行双休、年休假、五险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金、政府补贴（大学生就业补贴</w:t>
      </w:r>
      <w:r>
        <w:rPr>
          <w:rFonts w:ascii="微软雅黑" w:eastAsia="微软雅黑" w:hAnsi="微软雅黑" w:hint="eastAsia"/>
          <w:sz w:val="20"/>
          <w:szCs w:val="20"/>
        </w:rPr>
        <w:t>+</w:t>
      </w:r>
      <w:r>
        <w:rPr>
          <w:rFonts w:ascii="微软雅黑" w:eastAsia="微软雅黑" w:hAnsi="微软雅黑" w:hint="eastAsia"/>
          <w:sz w:val="20"/>
          <w:szCs w:val="20"/>
        </w:rPr>
        <w:t>安居补助</w:t>
      </w:r>
      <w:r>
        <w:rPr>
          <w:rFonts w:ascii="微软雅黑" w:eastAsia="微软雅黑" w:hAnsi="微软雅黑" w:hint="eastAsia"/>
          <w:sz w:val="20"/>
          <w:szCs w:val="20"/>
        </w:rPr>
        <w:t>+</w:t>
      </w:r>
      <w:r>
        <w:rPr>
          <w:rFonts w:ascii="微软雅黑" w:eastAsia="微软雅黑" w:hAnsi="微软雅黑" w:hint="eastAsia"/>
          <w:sz w:val="20"/>
          <w:szCs w:val="20"/>
        </w:rPr>
        <w:t>人才公寓）、节日福利、班车、人才公寓、购房补贴、自主职称评聘等；</w:t>
      </w:r>
    </w:p>
    <w:p w14:paraId="28FB7BB1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、免费提供住宿及餐饮、娱乐休闲生活设施等：</w:t>
      </w:r>
    </w:p>
    <w:p w14:paraId="52C506AC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①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商务酒店配置标准：空调、热水器、洗衣机、电视机、网络、家具等；</w:t>
      </w:r>
    </w:p>
    <w:p w14:paraId="6B9DD85D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②</w:t>
      </w:r>
      <w:r>
        <w:rPr>
          <w:rFonts w:ascii="微软雅黑" w:eastAsia="微软雅黑" w:hAnsi="微软雅黑" w:hint="eastAsia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sz w:val="20"/>
          <w:szCs w:val="20"/>
        </w:rPr>
        <w:t>娱乐休闲生活设施：便利超市、洗衣房、生活餐厅、图书馆、影剧院、篮球场、羽毛球场、健身房、台球室、乒乓球室等。</w:t>
      </w:r>
    </w:p>
    <w:p w14:paraId="2182467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大学生培养（得意门生计划）</w:t>
      </w:r>
    </w:p>
    <w:p w14:paraId="1DD74065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 w:hint="eastAsia"/>
          <w:sz w:val="20"/>
          <w:szCs w:val="20"/>
        </w:rPr>
        <w:t>6</w:t>
      </w:r>
      <w:r>
        <w:rPr>
          <w:rFonts w:ascii="微软雅黑" w:eastAsia="微软雅黑" w:hAnsi="微软雅黑" w:hint="eastAsia"/>
          <w:sz w:val="20"/>
          <w:szCs w:val="20"/>
        </w:rPr>
        <w:t>个月岗前培训及在</w:t>
      </w:r>
      <w:r>
        <w:rPr>
          <w:rFonts w:ascii="微软雅黑" w:eastAsia="微软雅黑" w:hAnsi="微软雅黑" w:hint="eastAsia"/>
          <w:sz w:val="20"/>
          <w:szCs w:val="20"/>
        </w:rPr>
        <w:t>岗培训；</w:t>
      </w:r>
    </w:p>
    <w:p w14:paraId="65CE1664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、一对一导师制，定岗辅导，轮岗实践；</w:t>
      </w:r>
    </w:p>
    <w:p w14:paraId="2E3DE0E8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>
        <w:rPr>
          <w:rFonts w:ascii="微软雅黑" w:eastAsia="微软雅黑" w:hAnsi="微软雅黑" w:hint="eastAsia"/>
          <w:sz w:val="20"/>
          <w:szCs w:val="20"/>
        </w:rPr>
        <w:t>、管理学院对能力素质、专业技能、管理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者干部</w:t>
      </w:r>
      <w:proofErr w:type="gramEnd"/>
      <w:r>
        <w:rPr>
          <w:rFonts w:ascii="微软雅黑" w:eastAsia="微软雅黑" w:hAnsi="微软雅黑" w:hint="eastAsia"/>
          <w:sz w:val="20"/>
          <w:szCs w:val="20"/>
        </w:rPr>
        <w:t>等开展内外部培训。</w:t>
      </w:r>
    </w:p>
    <w:p w14:paraId="16E9F14F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■</w:t>
      </w:r>
      <w:r>
        <w:rPr>
          <w:rFonts w:ascii="微软雅黑" w:eastAsia="微软雅黑" w:hAnsi="微软雅黑" w:cs="微软雅黑" w:hint="eastAsia"/>
          <w:b/>
          <w:sz w:val="22"/>
        </w:rPr>
        <w:t xml:space="preserve">  </w:t>
      </w:r>
      <w:r>
        <w:rPr>
          <w:rFonts w:ascii="微软雅黑" w:eastAsia="微软雅黑" w:hAnsi="微软雅黑" w:hint="eastAsia"/>
          <w:b/>
          <w:sz w:val="22"/>
        </w:rPr>
        <w:t>职业发展</w:t>
      </w:r>
    </w:p>
    <w:p w14:paraId="27DB330D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1</w:t>
      </w:r>
      <w:r>
        <w:rPr>
          <w:rFonts w:ascii="微软雅黑" w:eastAsia="微软雅黑" w:hAnsi="微软雅黑" w:hint="eastAsia"/>
          <w:sz w:val="20"/>
          <w:szCs w:val="20"/>
        </w:rPr>
        <w:t>、专业及管理双通道；</w:t>
      </w:r>
    </w:p>
    <w:p w14:paraId="1F423AEA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 w:hint="eastAsia"/>
          <w:sz w:val="20"/>
          <w:szCs w:val="20"/>
        </w:rPr>
        <w:t>、个人发展计划。</w:t>
      </w:r>
    </w:p>
    <w:p w14:paraId="4ADAD788" w14:textId="77777777" w:rsidR="003F20BE" w:rsidRDefault="003F20BE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488B62E8" w14:textId="77777777" w:rsidR="003F20BE" w:rsidRDefault="003D7E36">
      <w:pPr>
        <w:tabs>
          <w:tab w:val="left" w:pos="142"/>
        </w:tabs>
        <w:ind w:right="-1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四、联系方式</w:t>
      </w:r>
    </w:p>
    <w:p w14:paraId="265E4AB4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联系人：</w:t>
      </w:r>
      <w:r>
        <w:rPr>
          <w:rFonts w:ascii="微软雅黑" w:eastAsia="微软雅黑" w:hAnsi="微软雅黑" w:hint="eastAsia"/>
          <w:sz w:val="20"/>
          <w:szCs w:val="20"/>
        </w:rPr>
        <w:t>王雪飞</w:t>
      </w:r>
      <w:r>
        <w:rPr>
          <w:rFonts w:ascii="微软雅黑" w:eastAsia="微软雅黑" w:hAnsi="微软雅黑" w:hint="eastAsia"/>
          <w:sz w:val="20"/>
          <w:szCs w:val="20"/>
        </w:rPr>
        <w:t xml:space="preserve">          </w:t>
      </w:r>
      <w:r>
        <w:rPr>
          <w:rFonts w:ascii="微软雅黑" w:eastAsia="微软雅黑" w:hAnsi="微软雅黑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电话：</w:t>
      </w:r>
      <w:r>
        <w:rPr>
          <w:rFonts w:ascii="微软雅黑" w:eastAsia="微软雅黑" w:hAnsi="微软雅黑" w:cs="宋体"/>
          <w:bCs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7332281734</w:t>
      </w:r>
      <w:r>
        <w:rPr>
          <w:rFonts w:ascii="微软雅黑" w:eastAsia="微软雅黑" w:hAnsi="微软雅黑" w:cs="宋体"/>
          <w:bCs/>
          <w:kern w:val="0"/>
          <w:szCs w:val="21"/>
        </w:rPr>
        <w:t xml:space="preserve">           </w:t>
      </w:r>
      <w:r>
        <w:rPr>
          <w:rFonts w:ascii="微软雅黑" w:eastAsia="微软雅黑" w:hAnsi="微软雅黑" w:cs="宋体"/>
          <w:bCs/>
          <w:kern w:val="0"/>
          <w:szCs w:val="21"/>
        </w:rPr>
        <w:t>招聘</w:t>
      </w:r>
      <w:r>
        <w:rPr>
          <w:rFonts w:ascii="微软雅黑" w:eastAsia="微软雅黑" w:hAnsi="微软雅黑" w:hint="eastAsia"/>
          <w:sz w:val="20"/>
          <w:szCs w:val="20"/>
        </w:rPr>
        <w:t>邮箱：</w:t>
      </w:r>
      <w:r>
        <w:rPr>
          <w:rFonts w:ascii="微软雅黑" w:eastAsia="微软雅黑" w:hAnsi="微软雅黑" w:hint="eastAsia"/>
          <w:sz w:val="20"/>
          <w:szCs w:val="20"/>
        </w:rPr>
        <w:t>wangxuefei</w:t>
      </w:r>
      <w:r>
        <w:rPr>
          <w:rFonts w:ascii="微软雅黑" w:eastAsia="微软雅黑" w:hAnsi="微软雅黑" w:hint="eastAsia"/>
          <w:sz w:val="20"/>
          <w:szCs w:val="20"/>
        </w:rPr>
        <w:t xml:space="preserve">@nbdeli.com       </w:t>
      </w:r>
    </w:p>
    <w:p w14:paraId="0A64AEDD" w14:textId="77777777" w:rsidR="003F20BE" w:rsidRDefault="003D7E36">
      <w:pPr>
        <w:tabs>
          <w:tab w:val="left" w:pos="142"/>
        </w:tabs>
        <w:spacing w:line="400" w:lineRule="exact"/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网址：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 xml:space="preserve">www.nbdeli.com       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总部地址：浙江省宁波市宁海县得力工业园（区域根据分公司确定）</w:t>
      </w:r>
    </w:p>
    <w:p w14:paraId="53951519" w14:textId="77777777" w:rsidR="003F20BE" w:rsidRDefault="003F20BE">
      <w:pPr>
        <w:tabs>
          <w:tab w:val="left" w:pos="142"/>
        </w:tabs>
        <w:jc w:val="left"/>
        <w:rPr>
          <w:rFonts w:ascii="微软雅黑" w:eastAsia="微软雅黑" w:hAnsi="微软雅黑" w:cs="宋体"/>
          <w:bCs/>
          <w:kern w:val="0"/>
          <w:szCs w:val="21"/>
        </w:rPr>
      </w:pPr>
    </w:p>
    <w:sectPr w:rsidR="003F20BE">
      <w:headerReference w:type="default" r:id="rId11"/>
      <w:pgSz w:w="11906" w:h="16838"/>
      <w:pgMar w:top="993" w:right="991" w:bottom="851" w:left="993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3658" w14:textId="77777777" w:rsidR="003D7E36" w:rsidRDefault="003D7E36">
      <w:r>
        <w:separator/>
      </w:r>
    </w:p>
  </w:endnote>
  <w:endnote w:type="continuationSeparator" w:id="0">
    <w:p w14:paraId="539CDE10" w14:textId="77777777" w:rsidR="003D7E36" w:rsidRDefault="003D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B9ED" w14:textId="77777777" w:rsidR="003D7E36" w:rsidRDefault="003D7E36">
      <w:r>
        <w:separator/>
      </w:r>
    </w:p>
  </w:footnote>
  <w:footnote w:type="continuationSeparator" w:id="0">
    <w:p w14:paraId="629DE99E" w14:textId="77777777" w:rsidR="003D7E36" w:rsidRDefault="003D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A3E5" w14:textId="77777777" w:rsidR="003F20BE" w:rsidRDefault="003D7E36">
    <w:pPr>
      <w:pStyle w:val="a7"/>
      <w:jc w:val="left"/>
      <w:rPr>
        <w:rFonts w:ascii="微软雅黑" w:eastAsia="微软雅黑" w:hAnsi="微软雅黑"/>
        <w:sz w:val="24"/>
        <w:szCs w:val="24"/>
      </w:rPr>
    </w:pPr>
    <w:r>
      <w:rPr>
        <w:rFonts w:ascii="微软雅黑" w:eastAsia="微软雅黑" w:hAnsi="微软雅黑"/>
        <w:noProof/>
        <w:sz w:val="24"/>
        <w:szCs w:val="24"/>
      </w:rPr>
      <w:drawing>
        <wp:inline distT="0" distB="0" distL="0" distR="0" wp14:anchorId="5D9F6D00" wp14:editId="48257610">
          <wp:extent cx="505460" cy="193675"/>
          <wp:effectExtent l="0" t="0" r="8890" b="0"/>
          <wp:docPr id="1" name="图片 2" descr="新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新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 r="61147"/>
                  <a:stretch>
                    <a:fillRect/>
                  </a:stretch>
                </pic:blipFill>
                <pic:spPr>
                  <a:xfrm>
                    <a:off x="0" y="0"/>
                    <a:ext cx="505460" cy="193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sz w:val="24"/>
        <w:szCs w:val="24"/>
      </w:rPr>
      <w:t xml:space="preserve">                                               </w:t>
    </w:r>
    <w:r>
      <w:rPr>
        <w:rFonts w:ascii="微软雅黑" w:eastAsia="微软雅黑" w:hAnsi="微软雅黑" w:hint="eastAsia"/>
        <w:sz w:val="24"/>
        <w:szCs w:val="24"/>
      </w:rPr>
      <w:t>得力集团</w:t>
    </w:r>
    <w:r>
      <w:rPr>
        <w:rFonts w:ascii="微软雅黑" w:eastAsia="微软雅黑" w:hAnsi="微软雅黑" w:hint="eastAsia"/>
        <w:sz w:val="24"/>
        <w:szCs w:val="24"/>
      </w:rPr>
      <w:t>202</w:t>
    </w:r>
    <w:r>
      <w:rPr>
        <w:rFonts w:ascii="微软雅黑" w:eastAsia="微软雅黑" w:hAnsi="微软雅黑"/>
        <w:sz w:val="24"/>
        <w:szCs w:val="24"/>
      </w:rPr>
      <w:t>2</w:t>
    </w:r>
    <w:r>
      <w:rPr>
        <w:rFonts w:ascii="微软雅黑" w:eastAsia="微软雅黑" w:hAnsi="微软雅黑" w:hint="eastAsia"/>
        <w:sz w:val="24"/>
        <w:szCs w:val="24"/>
      </w:rPr>
      <w:t>届全国校园招聘</w:t>
    </w:r>
  </w:p>
  <w:p w14:paraId="390952F8" w14:textId="77777777" w:rsidR="003F20BE" w:rsidRDefault="003F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AD"/>
    <w:multiLevelType w:val="multilevel"/>
    <w:tmpl w:val="371262A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28"/>
    <w:rsid w:val="000152AF"/>
    <w:rsid w:val="00047E0D"/>
    <w:rsid w:val="000761E5"/>
    <w:rsid w:val="00093920"/>
    <w:rsid w:val="000948A2"/>
    <w:rsid w:val="000C1942"/>
    <w:rsid w:val="000D6402"/>
    <w:rsid w:val="000E01B4"/>
    <w:rsid w:val="000E292A"/>
    <w:rsid w:val="000F588B"/>
    <w:rsid w:val="0010672E"/>
    <w:rsid w:val="00107869"/>
    <w:rsid w:val="00113230"/>
    <w:rsid w:val="001206F0"/>
    <w:rsid w:val="00135ABA"/>
    <w:rsid w:val="00156857"/>
    <w:rsid w:val="00177B7D"/>
    <w:rsid w:val="00177DFA"/>
    <w:rsid w:val="001D0770"/>
    <w:rsid w:val="001F73B1"/>
    <w:rsid w:val="00205A03"/>
    <w:rsid w:val="00211F45"/>
    <w:rsid w:val="00220E17"/>
    <w:rsid w:val="00225C7E"/>
    <w:rsid w:val="00227683"/>
    <w:rsid w:val="002506C3"/>
    <w:rsid w:val="00276658"/>
    <w:rsid w:val="00276F9B"/>
    <w:rsid w:val="00284353"/>
    <w:rsid w:val="002932B8"/>
    <w:rsid w:val="00294EA7"/>
    <w:rsid w:val="00296C81"/>
    <w:rsid w:val="002C08D2"/>
    <w:rsid w:val="002C70C9"/>
    <w:rsid w:val="002D1A57"/>
    <w:rsid w:val="002D7E67"/>
    <w:rsid w:val="002E36C8"/>
    <w:rsid w:val="003664F9"/>
    <w:rsid w:val="003735FD"/>
    <w:rsid w:val="003835DD"/>
    <w:rsid w:val="003D7E36"/>
    <w:rsid w:val="003E4D94"/>
    <w:rsid w:val="003F20BE"/>
    <w:rsid w:val="004125A8"/>
    <w:rsid w:val="004132B4"/>
    <w:rsid w:val="004217CB"/>
    <w:rsid w:val="00442541"/>
    <w:rsid w:val="0045370A"/>
    <w:rsid w:val="004607F0"/>
    <w:rsid w:val="00471577"/>
    <w:rsid w:val="0047727E"/>
    <w:rsid w:val="005241A5"/>
    <w:rsid w:val="0053251E"/>
    <w:rsid w:val="00537915"/>
    <w:rsid w:val="005519F3"/>
    <w:rsid w:val="00560173"/>
    <w:rsid w:val="00584980"/>
    <w:rsid w:val="005923D7"/>
    <w:rsid w:val="005947C0"/>
    <w:rsid w:val="005C1B66"/>
    <w:rsid w:val="005D1620"/>
    <w:rsid w:val="005F33F0"/>
    <w:rsid w:val="005F4B3C"/>
    <w:rsid w:val="00610807"/>
    <w:rsid w:val="006450C3"/>
    <w:rsid w:val="00646D28"/>
    <w:rsid w:val="00665FA0"/>
    <w:rsid w:val="00665FE6"/>
    <w:rsid w:val="006A303A"/>
    <w:rsid w:val="006C79C1"/>
    <w:rsid w:val="006D6AB6"/>
    <w:rsid w:val="00717585"/>
    <w:rsid w:val="00750026"/>
    <w:rsid w:val="007B7A38"/>
    <w:rsid w:val="007E7DF3"/>
    <w:rsid w:val="007F1244"/>
    <w:rsid w:val="00801D58"/>
    <w:rsid w:val="00806EB3"/>
    <w:rsid w:val="00811854"/>
    <w:rsid w:val="00884443"/>
    <w:rsid w:val="00891231"/>
    <w:rsid w:val="008A0595"/>
    <w:rsid w:val="008C0AF4"/>
    <w:rsid w:val="008E35B1"/>
    <w:rsid w:val="008F5648"/>
    <w:rsid w:val="009312AC"/>
    <w:rsid w:val="009941AA"/>
    <w:rsid w:val="009B3F51"/>
    <w:rsid w:val="009B553F"/>
    <w:rsid w:val="009B6630"/>
    <w:rsid w:val="009B6F94"/>
    <w:rsid w:val="009F6CD3"/>
    <w:rsid w:val="00A24B65"/>
    <w:rsid w:val="00A37D60"/>
    <w:rsid w:val="00A42CE0"/>
    <w:rsid w:val="00A61317"/>
    <w:rsid w:val="00A8091C"/>
    <w:rsid w:val="00A87F3E"/>
    <w:rsid w:val="00A92385"/>
    <w:rsid w:val="00AC366C"/>
    <w:rsid w:val="00AF1B2E"/>
    <w:rsid w:val="00AF1FF0"/>
    <w:rsid w:val="00AF4021"/>
    <w:rsid w:val="00B01166"/>
    <w:rsid w:val="00B054D2"/>
    <w:rsid w:val="00B12237"/>
    <w:rsid w:val="00B6378B"/>
    <w:rsid w:val="00B738CB"/>
    <w:rsid w:val="00BB1A85"/>
    <w:rsid w:val="00BE1E61"/>
    <w:rsid w:val="00BF6ABE"/>
    <w:rsid w:val="00BF75AD"/>
    <w:rsid w:val="00C03770"/>
    <w:rsid w:val="00C12F39"/>
    <w:rsid w:val="00C82182"/>
    <w:rsid w:val="00C849A8"/>
    <w:rsid w:val="00C91081"/>
    <w:rsid w:val="00CA2248"/>
    <w:rsid w:val="00CE0AC3"/>
    <w:rsid w:val="00CE6E1C"/>
    <w:rsid w:val="00D010D6"/>
    <w:rsid w:val="00D1455D"/>
    <w:rsid w:val="00D159D3"/>
    <w:rsid w:val="00D176D4"/>
    <w:rsid w:val="00D84212"/>
    <w:rsid w:val="00D92898"/>
    <w:rsid w:val="00DB1235"/>
    <w:rsid w:val="00DB72ED"/>
    <w:rsid w:val="00DD5A79"/>
    <w:rsid w:val="00E01783"/>
    <w:rsid w:val="00E11CE5"/>
    <w:rsid w:val="00E35236"/>
    <w:rsid w:val="00E419B2"/>
    <w:rsid w:val="00E4553B"/>
    <w:rsid w:val="00E80EDF"/>
    <w:rsid w:val="00E9616E"/>
    <w:rsid w:val="00EF3B77"/>
    <w:rsid w:val="00F05C8D"/>
    <w:rsid w:val="00F1631C"/>
    <w:rsid w:val="00F2701C"/>
    <w:rsid w:val="00F32133"/>
    <w:rsid w:val="00F36366"/>
    <w:rsid w:val="00F806AC"/>
    <w:rsid w:val="00FA1A4B"/>
    <w:rsid w:val="00FC088A"/>
    <w:rsid w:val="00FE206B"/>
    <w:rsid w:val="04886284"/>
    <w:rsid w:val="0CAD6153"/>
    <w:rsid w:val="257C377E"/>
    <w:rsid w:val="31484201"/>
    <w:rsid w:val="3D691371"/>
    <w:rsid w:val="40CB4C90"/>
    <w:rsid w:val="68000A6F"/>
    <w:rsid w:val="74204EF9"/>
    <w:rsid w:val="7C3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413BFC"/>
  <w15:docId w15:val="{574F461C-9B48-4210-B705-4223B1F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aopin@nbdel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462</Words>
  <Characters>2635</Characters>
  <Application>Microsoft Office Word</Application>
  <DocSecurity>0</DocSecurity>
  <Lines>21</Lines>
  <Paragraphs>6</Paragraphs>
  <ScaleCrop>false</ScaleCrop>
  <Company>Sky123.Org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赵琪</dc:creator>
  <cp:lastModifiedBy> </cp:lastModifiedBy>
  <cp:revision>7</cp:revision>
  <cp:lastPrinted>2018-09-06T08:38:00Z</cp:lastPrinted>
  <dcterms:created xsi:type="dcterms:W3CDTF">2019-09-07T00:16:00Z</dcterms:created>
  <dcterms:modified xsi:type="dcterms:W3CDTF">2021-10-25T07:45:00Z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AE7FFEE44E0C49659F262BE3FCB18BA7</vt:lpwstr>
  </property>
</Properties>
</file>